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800"/>
      </w:pPr>
      <w:r>
        <w:t xml:space="preserve"/>
      </w:r>
    </w:p>
    <w:p>
      <w:pPr>
        <w:spacing w:after="200" w:before="0"/>
        <w:jc w:val="center"/>
      </w:pPr>
      <w:r>
        <w:rPr>
          <w:rFonts w:ascii="Arial" w:cs="Arial" w:eastAsia="Arial" w:hAnsi="Arial"/>
          <w:b/>
          <w:bCs/>
          <w:color w:val="1B4F8A"/>
          <w:sz w:val="64"/>
          <w:szCs w:val="64"/>
        </w:rPr>
        <w:t xml:space="preserve">ASSET MANAGEMENT SYSTEM</w:t>
      </w:r>
    </w:p>
    <w:p>
      <w:pPr>
        <w:spacing w:after="400" w:before="0"/>
        <w:jc w:val="center"/>
      </w:pPr>
      <w:r>
        <w:rPr>
          <w:rFonts w:ascii="Arial" w:cs="Arial" w:eastAsia="Arial" w:hAnsi="Arial"/>
          <w:i/>
          <w:iCs/>
          <w:color w:val="2E86C1"/>
          <w:sz w:val="36"/>
          <w:szCs w:val="36"/>
        </w:rPr>
        <w:t xml:space="preserve">Comprehensive Product Planning &amp; BRD</w:t>
      </w:r>
    </w:p>
    <w:p>
      <w:pPr>
        <w:pBdr>
          <w:bottom w:val="single" w:color="D5D8DC" w:sz="4" w:space="1"/>
        </w:pBdr>
        <w:spacing w:after="160" w:before="160"/>
      </w:pPr>
      <w:r>
        <w:t xml:space="preserve"/>
      </w:r>
    </w:p>
    <w:p>
      <w:pPr>
        <w:spacing w:after="0" w:before="200"/>
      </w:pPr>
      <w:r>
        <w:t xml:space="preserve"/>
      </w:r>
    </w:p>
    <w:tbl>
      <w:tblPr>
        <w:tblW w:type="dxa" w:w="7000"/>
        <w:tblBorders>
          <w:top w:val="single" w:color="auto" w:sz="4"/>
          <w:left w:val="single" w:color="auto" w:sz="4"/>
          <w:bottom w:val="single" w:color="auto" w:sz="4"/>
          <w:right w:val="single" w:color="auto" w:sz="4"/>
          <w:insideH w:val="single" w:color="auto" w:sz="4"/>
          <w:insideV w:val="single" w:color="auto" w:sz="4"/>
        </w:tblBorders>
      </w:tblPr>
      <w:tblGrid>
        <w:gridCol w:w="3000"/>
        <w:gridCol w:w="4000"/>
      </w:tblGrid>
      <w:tr>
        <w:tc>
          <w:tcPr>
            <w:tcW w:type="dxa" w:w="30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Document Type</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Product Requirements &amp; MVP Plan</w:t>
            </w:r>
          </w:p>
        </w:tc>
      </w:tr>
      <w:tr>
        <w:tc>
          <w:tcPr>
            <w:tcW w:type="dxa" w:w="30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Version</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1.0 — Initial Release</w:t>
            </w:r>
          </w:p>
        </w:tc>
      </w:tr>
      <w:tr>
        <w:tc>
          <w:tcPr>
            <w:tcW w:type="dxa" w:w="30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Scope</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Version 1 (MVP) + Version 2 Roadmap</w:t>
            </w:r>
          </w:p>
        </w:tc>
      </w:tr>
      <w:tr>
        <w:tc>
          <w:tcPr>
            <w:tcW w:type="dxa" w:w="30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Date</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May 2026</w:t>
            </w:r>
          </w:p>
        </w:tc>
      </w:tr>
      <w:tr>
        <w:tc>
          <w:tcPr>
            <w:tcW w:type="dxa" w:w="30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Status</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Draft — Under Review</w:t>
            </w:r>
          </w:p>
        </w:tc>
      </w:tr>
    </w:tbl>
    <w:p>
      <w:pPr>
        <w:spacing w:after="0" w:before="300"/>
      </w:pPr>
      <w:r>
        <w:t xml:space="preserve"/>
      </w:r>
    </w:p>
    <w:p>
      <w:pPr>
        <w:jc w:val="center"/>
      </w:pPr>
      <w:r>
        <w:rPr>
          <w:rFonts w:ascii="Arial" w:cs="Arial" w:eastAsia="Arial" w:hAnsi="Arial"/>
          <w:color w:val="1A1A1A"/>
          <w:sz w:val="20"/>
          <w:szCs w:val="20"/>
        </w:rPr>
        <w:t xml:space="preserve">VERSION LEGEND:    </w:t>
      </w:r>
    </w:p>
    <w:p>
      <w:pPr>
        <w:spacing w:after="60" w:before="60"/>
        <w:jc w:val="center"/>
      </w:pPr>
      <w:r>
        <w:rPr>
          <w:rFonts w:ascii="Arial" w:cs="Arial" w:eastAsia="Arial" w:hAnsi="Arial"/>
          <w:b/>
          <w:bCs/>
          <w:color w:val="1E8449"/>
          <w:sz w:val="20"/>
          <w:szCs w:val="20"/>
        </w:rPr>
        <w:t xml:space="preserve">  V1 — MVP (Build Now)  </w:t>
      </w:r>
      <w:r>
        <w:rPr>
          <w:rFonts w:ascii="Arial" w:cs="Arial" w:eastAsia="Arial" w:hAnsi="Arial"/>
          <w:sz w:val="20"/>
          <w:szCs w:val="20"/>
        </w:rPr>
        <w:t xml:space="preserve">       </w:t>
      </w:r>
      <w:r>
        <w:rPr>
          <w:rFonts w:ascii="Arial" w:cs="Arial" w:eastAsia="Arial" w:hAnsi="Arial"/>
          <w:b/>
          <w:bCs/>
          <w:color w:val="D68910"/>
          <w:sz w:val="20"/>
          <w:szCs w:val="20"/>
        </w:rPr>
        <w:t xml:space="preserve">  V2 — Future Roadmap  </w:t>
      </w:r>
    </w:p>
    <w:p>
      <w:r>
        <w:br w:type="page"/>
      </w:r>
    </w:p>
    <w:p>
      <w:pPr>
        <w:pStyle w:val="Heading1"/>
        <w:spacing w:after="180" w:before="360"/>
      </w:pPr>
      <w:r>
        <w:rPr>
          <w:rFonts w:ascii="Arial" w:cs="Arial" w:eastAsia="Arial" w:hAnsi="Arial"/>
          <w:b/>
          <w:bCs/>
          <w:color w:val="1B4F8A"/>
          <w:sz w:val="36"/>
          <w:szCs w:val="36"/>
        </w:rPr>
        <w:t xml:space="preserve">1. Executive Summary</w:t>
      </w:r>
    </w:p>
    <w:p>
      <w:pPr>
        <w:spacing w:after="80" w:before="80"/>
      </w:pPr>
      <w:r>
        <w:rPr>
          <w:rFonts w:ascii="Arial" w:cs="Arial" w:eastAsia="Arial" w:hAnsi="Arial"/>
          <w:color w:val="1A1A1A"/>
          <w:sz w:val="22"/>
          <w:szCs w:val="22"/>
        </w:rPr>
        <w:t xml:space="preserve">This document defines the complete product plan for an Asset Management System (AMS), structured across two delivery phases. It serves as the primary reference for development, QA, product, and stakeholder teams.</w:t>
      </w:r>
    </w:p>
    <w:p>
      <w:pPr>
        <w:spacing w:after="0" w:before="80"/>
      </w:pPr>
      <w:r>
        <w:t xml:space="preserve"/>
      </w:r>
    </w:p>
    <w:p>
      <w:pPr>
        <w:spacing w:after="80" w:before="80"/>
      </w:pPr>
      <w:r>
        <w:rPr>
          <w:rFonts w:ascii="Arial" w:cs="Arial" w:eastAsia="Arial" w:hAnsi="Arial"/>
          <w:color w:val="1A1A1A"/>
          <w:sz w:val="22"/>
          <w:szCs w:val="22"/>
        </w:rPr>
        <w:t xml:space="preserve">The AMS will digitize and automate the full lifecycle of physical and IT assets — from procurement and deployment to maintenance, tracking, and disposal — across one or more organizational locations.</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5F5E3" w:val="clear"/>
            <w:tcMar>
              <w:top w:type="dxa" w:w="120"/>
              <w:left w:type="dxa" w:w="200"/>
              <w:bottom w:type="dxa" w:w="120"/>
              <w:right w:type="dxa" w:w="200"/>
            </w:tcMar>
          </w:tcPr>
          <w:p>
            <w:r>
              <w:rPr>
                <w:rFonts w:ascii="Arial" w:cs="Arial" w:eastAsia="Arial" w:hAnsi="Arial"/>
                <w:color w:val="1A1A1A"/>
                <w:sz w:val="20"/>
                <w:szCs w:val="20"/>
              </w:rPr>
              <w:t xml:space="preserve">Version 1 (MVP) focuses on the core workflows that make the system functional and immediately valuable: asset creation, categorization, assignment, basic inventory, maintenance ticketing, procurement basics, reporting, and notifications. All V1 features are marked [V1] throughout this document.</w:t>
            </w:r>
          </w:p>
        </w:tc>
      </w:tr>
    </w:tbl>
    <w:p>
      <w:pPr>
        <w:spacing w:after="0" w:before="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FDEBD0" w:val="clear"/>
            <w:tcMar>
              <w:top w:type="dxa" w:w="120"/>
              <w:left w:type="dxa" w:w="200"/>
              <w:bottom w:type="dxa" w:w="120"/>
              <w:right w:type="dxa" w:w="200"/>
            </w:tcMar>
          </w:tcPr>
          <w:p>
            <w:r>
              <w:rPr>
                <w:rFonts w:ascii="Arial" w:cs="Arial" w:eastAsia="Arial" w:hAnsi="Arial"/>
                <w:color w:val="1A1A1A"/>
                <w:sz w:val="20"/>
                <w:szCs w:val="20"/>
              </w:rPr>
              <w:t xml:space="preserve">Version 2 adds intelligence, automation, and advanced integrations: AI failure prediction, IoT tracking, mobile apps, fleet management, full ERP integration, OCR, and advanced analytics. All V2 features are marked [V2] throughout this document.</w:t>
            </w:r>
          </w:p>
        </w:tc>
      </w:tr>
    </w:tbl>
    <w:p>
      <w:pPr>
        <w:spacing w:after="0" w:before="80"/>
      </w:pPr>
      <w:r>
        <w:t xml:space="preserve"/>
      </w:r>
    </w:p>
    <w:p>
      <w:pPr>
        <w:pStyle w:val="Heading2"/>
        <w:spacing w:after="140" w:before="280"/>
      </w:pPr>
      <w:r>
        <w:rPr>
          <w:rFonts w:ascii="Arial" w:cs="Arial" w:eastAsia="Arial" w:hAnsi="Arial"/>
          <w:b/>
          <w:bCs/>
          <w:color w:val="2E86C1"/>
          <w:sz w:val="28"/>
          <w:szCs w:val="28"/>
        </w:rPr>
        <w:t xml:space="preserve">1.1 What's Missing from Your Original Feature List — Added to This Plan</w:t>
      </w:r>
    </w:p>
    <w:p>
      <w:pPr>
        <w:spacing w:after="80" w:before="80"/>
      </w:pPr>
      <w:r>
        <w:rPr>
          <w:rFonts w:ascii="Arial" w:cs="Arial" w:eastAsia="Arial" w:hAnsi="Arial"/>
          <w:color w:val="1A1A1A"/>
          <w:sz w:val="22"/>
          <w:szCs w:val="22"/>
        </w:rPr>
        <w:t xml:space="preserve">After a thorough review, the following critical areas were identified as missing from the original feature list and have been added:</w:t>
      </w:r>
    </w:p>
    <w:p>
      <w:pPr>
        <w:spacing w:after="0" w:before="60"/>
      </w:pPr>
      <w:r>
        <w:t xml:space="preserve"/>
      </w:r>
    </w:p>
    <w:p>
      <w:pPr>
        <w:pStyle w:val="ListParagraph"/>
        <w:numPr>
          <w:ilvl w:val="0"/>
          <w:numId w:val="2"/>
        </w:numPr>
        <w:spacing w:after="40" w:before="40"/>
        <w:ind w:left="480" w:hanging="240"/>
      </w:pPr>
      <w:r>
        <w:rPr>
          <w:rFonts w:ascii="Arial" w:cs="Arial" w:eastAsia="Arial" w:hAnsi="Arial"/>
          <w:color w:val="1A1A1A"/>
          <w:sz w:val="20"/>
          <w:szCs w:val="20"/>
        </w:rPr>
        <w:t xml:space="preserve">Onboarding &amp; Data Migration Plan — how existing assets will be loaded into the system at go-live</w:t>
      </w:r>
    </w:p>
    <w:p>
      <w:pPr>
        <w:pStyle w:val="ListParagraph"/>
        <w:numPr>
          <w:ilvl w:val="0"/>
          <w:numId w:val="2"/>
        </w:numPr>
        <w:spacing w:after="40" w:before="40"/>
        <w:ind w:left="480" w:hanging="240"/>
      </w:pPr>
      <w:r>
        <w:rPr>
          <w:rFonts w:ascii="Arial" w:cs="Arial" w:eastAsia="Arial" w:hAnsi="Arial"/>
          <w:color w:val="1A1A1A"/>
          <w:sz w:val="20"/>
          <w:szCs w:val="20"/>
        </w:rPr>
        <w:t xml:space="preserve">Environment Strategy — Dev / Staging / Production setup, CI/CD pipeline</w:t>
      </w:r>
    </w:p>
    <w:p>
      <w:pPr>
        <w:pStyle w:val="ListParagraph"/>
        <w:numPr>
          <w:ilvl w:val="0"/>
          <w:numId w:val="2"/>
        </w:numPr>
        <w:spacing w:after="40" w:before="40"/>
        <w:ind w:left="480" w:hanging="240"/>
      </w:pPr>
      <w:r>
        <w:rPr>
          <w:rFonts w:ascii="Arial" w:cs="Arial" w:eastAsia="Arial" w:hAnsi="Arial"/>
          <w:color w:val="1A1A1A"/>
          <w:sz w:val="20"/>
          <w:szCs w:val="20"/>
        </w:rPr>
        <w:t xml:space="preserve">Database Schema &amp; ERD — core entity design before development begins</w:t>
      </w:r>
    </w:p>
    <w:p>
      <w:pPr>
        <w:pStyle w:val="ListParagraph"/>
        <w:numPr>
          <w:ilvl w:val="0"/>
          <w:numId w:val="2"/>
        </w:numPr>
        <w:spacing w:after="40" w:before="40"/>
        <w:ind w:left="480" w:hanging="240"/>
      </w:pPr>
      <w:r>
        <w:rPr>
          <w:rFonts w:ascii="Arial" w:cs="Arial" w:eastAsia="Arial" w:hAnsi="Arial"/>
          <w:color w:val="1A1A1A"/>
          <w:sz w:val="20"/>
          <w:szCs w:val="20"/>
        </w:rPr>
        <w:t xml:space="preserve">API Design Standards — versioning, authentication, error format before any API is built</w:t>
      </w:r>
    </w:p>
    <w:p>
      <w:pPr>
        <w:pStyle w:val="ListParagraph"/>
        <w:numPr>
          <w:ilvl w:val="0"/>
          <w:numId w:val="2"/>
        </w:numPr>
        <w:spacing w:after="40" w:before="40"/>
        <w:ind w:left="480" w:hanging="240"/>
      </w:pPr>
      <w:r>
        <w:rPr>
          <w:rFonts w:ascii="Arial" w:cs="Arial" w:eastAsia="Arial" w:hAnsi="Arial"/>
          <w:color w:val="1A1A1A"/>
          <w:sz w:val="20"/>
          <w:szCs w:val="20"/>
        </w:rPr>
        <w:t xml:space="preserve">Security Architecture — threat model, OWASP considerations, penetration testing plan</w:t>
      </w:r>
    </w:p>
    <w:p>
      <w:pPr>
        <w:pStyle w:val="ListParagraph"/>
        <w:numPr>
          <w:ilvl w:val="0"/>
          <w:numId w:val="2"/>
        </w:numPr>
        <w:spacing w:after="40" w:before="40"/>
        <w:ind w:left="480" w:hanging="240"/>
      </w:pPr>
      <w:r>
        <w:rPr>
          <w:rFonts w:ascii="Arial" w:cs="Arial" w:eastAsia="Arial" w:hAnsi="Arial"/>
          <w:color w:val="1A1A1A"/>
          <w:sz w:val="20"/>
          <w:szCs w:val="20"/>
        </w:rPr>
        <w:t xml:space="preserve">Performance &amp; Load Benchmarks — what 'fast enough' means, stress test targets</w:t>
      </w:r>
    </w:p>
    <w:p>
      <w:pPr>
        <w:pStyle w:val="ListParagraph"/>
        <w:numPr>
          <w:ilvl w:val="0"/>
          <w:numId w:val="2"/>
        </w:numPr>
        <w:spacing w:after="40" w:before="40"/>
        <w:ind w:left="480" w:hanging="240"/>
      </w:pPr>
      <w:r>
        <w:rPr>
          <w:rFonts w:ascii="Arial" w:cs="Arial" w:eastAsia="Arial" w:hAnsi="Arial"/>
          <w:color w:val="1A1A1A"/>
          <w:sz w:val="20"/>
          <w:szCs w:val="20"/>
        </w:rPr>
        <w:t xml:space="preserve">QA &amp; Testing Strategy — unit, integration, E2E, regression test plans</w:t>
      </w:r>
    </w:p>
    <w:p>
      <w:pPr>
        <w:pStyle w:val="ListParagraph"/>
        <w:numPr>
          <w:ilvl w:val="0"/>
          <w:numId w:val="2"/>
        </w:numPr>
        <w:spacing w:after="40" w:before="40"/>
        <w:ind w:left="480" w:hanging="240"/>
      </w:pPr>
      <w:r>
        <w:rPr>
          <w:rFonts w:ascii="Arial" w:cs="Arial" w:eastAsia="Arial" w:hAnsi="Arial"/>
          <w:color w:val="1A1A1A"/>
          <w:sz w:val="20"/>
          <w:szCs w:val="20"/>
        </w:rPr>
        <w:t xml:space="preserve">Disaster Recovery &amp; Backup Policy — RPO/RTO definitions</w:t>
      </w:r>
    </w:p>
    <w:p>
      <w:pPr>
        <w:pStyle w:val="ListParagraph"/>
        <w:numPr>
          <w:ilvl w:val="0"/>
          <w:numId w:val="2"/>
        </w:numPr>
        <w:spacing w:after="40" w:before="40"/>
        <w:ind w:left="480" w:hanging="240"/>
      </w:pPr>
      <w:r>
        <w:rPr>
          <w:rFonts w:ascii="Arial" w:cs="Arial" w:eastAsia="Arial" w:hAnsi="Arial"/>
          <w:color w:val="1A1A1A"/>
          <w:sz w:val="20"/>
          <w:szCs w:val="20"/>
        </w:rPr>
        <w:t xml:space="preserve">User Acceptance Testing (UAT) Plan — who signs off and how</w:t>
      </w:r>
    </w:p>
    <w:p>
      <w:pPr>
        <w:pStyle w:val="ListParagraph"/>
        <w:numPr>
          <w:ilvl w:val="0"/>
          <w:numId w:val="2"/>
        </w:numPr>
        <w:spacing w:after="40" w:before="40"/>
        <w:ind w:left="480" w:hanging="240"/>
      </w:pPr>
      <w:r>
        <w:rPr>
          <w:rFonts w:ascii="Arial" w:cs="Arial" w:eastAsia="Arial" w:hAnsi="Arial"/>
          <w:color w:val="1A1A1A"/>
          <w:sz w:val="20"/>
          <w:szCs w:val="20"/>
        </w:rPr>
        <w:t xml:space="preserve">Change Management &amp; Training Plan — how end users will adopt the system</w:t>
      </w:r>
    </w:p>
    <w:p>
      <w:pPr>
        <w:pStyle w:val="ListParagraph"/>
        <w:numPr>
          <w:ilvl w:val="0"/>
          <w:numId w:val="2"/>
        </w:numPr>
        <w:spacing w:after="40" w:before="40"/>
        <w:ind w:left="480" w:hanging="240"/>
      </w:pPr>
      <w:r>
        <w:rPr>
          <w:rFonts w:ascii="Arial" w:cs="Arial" w:eastAsia="Arial" w:hAnsi="Arial"/>
          <w:color w:val="1A1A1A"/>
          <w:sz w:val="20"/>
          <w:szCs w:val="20"/>
        </w:rPr>
        <w:t xml:space="preserve">SLA &amp; Support Model — post-launch support tiers and response times</w:t>
      </w:r>
    </w:p>
    <w:p>
      <w:pPr>
        <w:pStyle w:val="ListParagraph"/>
        <w:numPr>
          <w:ilvl w:val="0"/>
          <w:numId w:val="2"/>
        </w:numPr>
        <w:spacing w:after="40" w:before="40"/>
        <w:ind w:left="480" w:hanging="240"/>
      </w:pPr>
      <w:r>
        <w:rPr>
          <w:rFonts w:ascii="Arial" w:cs="Arial" w:eastAsia="Arial" w:hAnsi="Arial"/>
          <w:color w:val="1A1A1A"/>
          <w:sz w:val="20"/>
          <w:szCs w:val="20"/>
        </w:rPr>
        <w:t xml:space="preserve">Legal &amp; Compliance Baseline — data privacy (DPDP Act India), retention policies</w:t>
      </w:r>
    </w:p>
    <w:p>
      <w:r>
        <w:br w:type="page"/>
      </w:r>
    </w:p>
    <w:p>
      <w:pPr>
        <w:pStyle w:val="Heading1"/>
        <w:spacing w:after="180" w:before="360"/>
      </w:pPr>
      <w:r>
        <w:rPr>
          <w:rFonts w:ascii="Arial" w:cs="Arial" w:eastAsia="Arial" w:hAnsi="Arial"/>
          <w:b/>
          <w:bCs/>
          <w:color w:val="1B4F8A"/>
          <w:sz w:val="36"/>
          <w:szCs w:val="36"/>
        </w:rPr>
        <w:t xml:space="preserve">2. Project Scope &amp; Goals</w:t>
      </w:r>
    </w:p>
    <w:p>
      <w:pPr>
        <w:pStyle w:val="Heading2"/>
        <w:spacing w:after="140" w:before="280"/>
      </w:pPr>
      <w:r>
        <w:rPr>
          <w:rFonts w:ascii="Arial" w:cs="Arial" w:eastAsia="Arial" w:hAnsi="Arial"/>
          <w:b/>
          <w:bCs/>
          <w:color w:val="2E86C1"/>
          <w:sz w:val="28"/>
          <w:szCs w:val="28"/>
        </w:rPr>
        <w:t xml:space="preserve">2.1 Business Goals</w:t>
      </w:r>
    </w:p>
    <w:p>
      <w:pPr>
        <w:pStyle w:val="ListParagraph"/>
        <w:numPr>
          <w:ilvl w:val="0"/>
          <w:numId w:val="2"/>
        </w:numPr>
        <w:spacing w:after="40" w:before="40"/>
        <w:ind w:left="480" w:hanging="240"/>
      </w:pPr>
      <w:r>
        <w:rPr>
          <w:rFonts w:ascii="Arial" w:cs="Arial" w:eastAsia="Arial" w:hAnsi="Arial"/>
          <w:color w:val="1A1A1A"/>
          <w:sz w:val="20"/>
          <w:szCs w:val="20"/>
        </w:rPr>
        <w:t xml:space="preserve">Eliminate manual spreadsheet-based asset tracking across all departments</w:t>
      </w:r>
    </w:p>
    <w:p>
      <w:pPr>
        <w:pStyle w:val="ListParagraph"/>
        <w:numPr>
          <w:ilvl w:val="0"/>
          <w:numId w:val="2"/>
        </w:numPr>
        <w:spacing w:after="40" w:before="40"/>
        <w:ind w:left="480" w:hanging="240"/>
      </w:pPr>
      <w:r>
        <w:rPr>
          <w:rFonts w:ascii="Arial" w:cs="Arial" w:eastAsia="Arial" w:hAnsi="Arial"/>
          <w:color w:val="1A1A1A"/>
          <w:sz w:val="20"/>
          <w:szCs w:val="20"/>
        </w:rPr>
        <w:t xml:space="preserve">Provide real-time visibility into asset status, location, and utilization</w:t>
      </w:r>
    </w:p>
    <w:p>
      <w:pPr>
        <w:pStyle w:val="ListParagraph"/>
        <w:numPr>
          <w:ilvl w:val="0"/>
          <w:numId w:val="2"/>
        </w:numPr>
        <w:spacing w:after="40" w:before="40"/>
        <w:ind w:left="480" w:hanging="240"/>
      </w:pPr>
      <w:r>
        <w:rPr>
          <w:rFonts w:ascii="Arial" w:cs="Arial" w:eastAsia="Arial" w:hAnsi="Arial"/>
          <w:color w:val="1A1A1A"/>
          <w:sz w:val="20"/>
          <w:szCs w:val="20"/>
        </w:rPr>
        <w:t xml:space="preserve">Reduce asset loss, theft, and ghost assets through audit trails</w:t>
      </w:r>
    </w:p>
    <w:p>
      <w:pPr>
        <w:pStyle w:val="ListParagraph"/>
        <w:numPr>
          <w:ilvl w:val="0"/>
          <w:numId w:val="2"/>
        </w:numPr>
        <w:spacing w:after="40" w:before="40"/>
        <w:ind w:left="480" w:hanging="240"/>
      </w:pPr>
      <w:r>
        <w:rPr>
          <w:rFonts w:ascii="Arial" w:cs="Arial" w:eastAsia="Arial" w:hAnsi="Arial"/>
          <w:color w:val="1A1A1A"/>
          <w:sz w:val="20"/>
          <w:szCs w:val="20"/>
        </w:rPr>
        <w:t xml:space="preserve">Enforce approval workflows for asset procurement and transfers</w:t>
      </w:r>
    </w:p>
    <w:p>
      <w:pPr>
        <w:pStyle w:val="ListParagraph"/>
        <w:numPr>
          <w:ilvl w:val="0"/>
          <w:numId w:val="2"/>
        </w:numPr>
        <w:spacing w:after="40" w:before="40"/>
        <w:ind w:left="480" w:hanging="240"/>
      </w:pPr>
      <w:r>
        <w:rPr>
          <w:rFonts w:ascii="Arial" w:cs="Arial" w:eastAsia="Arial" w:hAnsi="Arial"/>
          <w:color w:val="1A1A1A"/>
          <w:sz w:val="20"/>
          <w:szCs w:val="20"/>
        </w:rPr>
        <w:t xml:space="preserve">Cut maintenance costs through preventive scheduling and vendor SLA tracking</w:t>
      </w:r>
    </w:p>
    <w:p>
      <w:pPr>
        <w:pStyle w:val="ListParagraph"/>
        <w:numPr>
          <w:ilvl w:val="0"/>
          <w:numId w:val="2"/>
        </w:numPr>
        <w:spacing w:after="40" w:before="40"/>
        <w:ind w:left="480" w:hanging="240"/>
      </w:pPr>
      <w:r>
        <w:rPr>
          <w:rFonts w:ascii="Arial" w:cs="Arial" w:eastAsia="Arial" w:hAnsi="Arial"/>
          <w:color w:val="1A1A1A"/>
          <w:sz w:val="20"/>
          <w:szCs w:val="20"/>
        </w:rPr>
        <w:t xml:space="preserve">Enable finance teams to compute depreciation and asset valuations automatically</w:t>
      </w:r>
    </w:p>
    <w:p>
      <w:pPr>
        <w:spacing w:after="0" w:before="80"/>
      </w:pPr>
      <w:r>
        <w:t xml:space="preserve"/>
      </w:r>
    </w:p>
    <w:p>
      <w:pPr>
        <w:pStyle w:val="Heading2"/>
        <w:spacing w:after="140" w:before="280"/>
      </w:pPr>
      <w:r>
        <w:rPr>
          <w:rFonts w:ascii="Arial" w:cs="Arial" w:eastAsia="Arial" w:hAnsi="Arial"/>
          <w:b/>
          <w:bCs/>
          <w:color w:val="2E86C1"/>
          <w:sz w:val="28"/>
          <w:szCs w:val="28"/>
        </w:rPr>
        <w:t xml:space="preserve">2.2 Target Users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3960"/>
      </w:tblGrid>
      <w:tr>
        <w:tc>
          <w:tcPr>
            <w:tcW w:type="dxa" w:w="22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User Role</w:t>
            </w:r>
          </w:p>
        </w:tc>
        <w:tc>
          <w:tcPr>
            <w:tcW w:type="dxa" w:w="32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Primary Responsibility</w:t>
            </w:r>
          </w:p>
        </w:tc>
        <w:tc>
          <w:tcPr>
            <w:tcW w:type="dxa" w:w="396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Key Actions in AMS</w:t>
            </w:r>
          </w:p>
        </w:tc>
      </w:tr>
      <w:tr>
        <w:tc>
          <w:tcPr>
            <w:tcW w:type="dxa" w:w="2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System Admin</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Full system configuration</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User management, settings, audit logs, backup</w:t>
            </w:r>
          </w:p>
        </w:tc>
      </w:tr>
      <w:tr>
        <w:tc>
          <w:tcPr>
            <w:tcW w:type="dxa" w:w="2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Asset Manager</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Manage all assets end-to-end</w:t>
            </w:r>
          </w:p>
        </w:tc>
        <w:tc>
          <w:tcPr>
            <w:tcW w:type="dxa" w:w="3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Create, assign, transfer, dispose, run reports</w:t>
            </w:r>
          </w:p>
        </w:tc>
      </w:tr>
      <w:tr>
        <w:tc>
          <w:tcPr>
            <w:tcW w:type="dxa" w:w="2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Department Manager</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Manage assets within their department</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Approve allocations, raise maintenance tickets</w:t>
            </w:r>
          </w:p>
        </w:tc>
      </w:tr>
      <w:tr>
        <w:tc>
          <w:tcPr>
            <w:tcW w:type="dxa" w:w="2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Employee</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custodian for assigned assets</w:t>
            </w:r>
          </w:p>
        </w:tc>
        <w:tc>
          <w:tcPr>
            <w:tcW w:type="dxa" w:w="3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View assigned assets, acknowledge receipt, raise issues</w:t>
            </w:r>
          </w:p>
        </w:tc>
      </w:tr>
      <w:tr>
        <w:tc>
          <w:tcPr>
            <w:tcW w:type="dxa" w:w="2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Finance / Accounts</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Track asset value &amp; depreciation</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View valuation reports, depreciation schedules, POs</w:t>
            </w:r>
          </w:p>
        </w:tc>
      </w:tr>
      <w:tr>
        <w:tc>
          <w:tcPr>
            <w:tcW w:type="dxa" w:w="2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Auditor</w:t>
            </w:r>
          </w:p>
        </w:tc>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Physical verification &amp; compliance</w:t>
            </w:r>
          </w:p>
        </w:tc>
        <w:tc>
          <w:tcPr>
            <w:tcW w:type="dxa" w:w="3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Audit workflows, discrepancy reports, QR scanning</w:t>
            </w:r>
          </w:p>
        </w:tc>
      </w:tr>
      <w:tr>
        <w:tc>
          <w:tcPr>
            <w:tcW w:type="dxa" w:w="2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Maintenance Tech</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Handle repair and service tasks</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Update work orders, log costs, close tickets</w:t>
            </w:r>
          </w:p>
        </w:tc>
      </w:tr>
    </w:tbl>
    <w:p>
      <w:pPr>
        <w:spacing w:after="0" w:before="100"/>
      </w:pPr>
      <w:r>
        <w:t xml:space="preserve"/>
      </w:r>
    </w:p>
    <w:p>
      <w:pPr>
        <w:pStyle w:val="Heading2"/>
        <w:spacing w:after="140" w:before="280"/>
      </w:pPr>
      <w:r>
        <w:rPr>
          <w:rFonts w:ascii="Arial" w:cs="Arial" w:eastAsia="Arial" w:hAnsi="Arial"/>
          <w:b/>
          <w:bCs/>
          <w:color w:val="2E86C1"/>
          <w:sz w:val="28"/>
          <w:szCs w:val="28"/>
        </w:rPr>
        <w:t xml:space="preserve">2.3 Out of Scope (Version 1)</w:t>
      </w:r>
    </w:p>
    <w:p>
      <w:pPr>
        <w:pStyle w:val="ListParagraph"/>
        <w:numPr>
          <w:ilvl w:val="0"/>
          <w:numId w:val="2"/>
        </w:numPr>
        <w:spacing w:after="40" w:before="40"/>
        <w:ind w:left="480" w:hanging="240"/>
      </w:pPr>
      <w:r>
        <w:rPr>
          <w:rFonts w:ascii="Arial" w:cs="Arial" w:eastAsia="Arial" w:hAnsi="Arial"/>
          <w:color w:val="1A1A1A"/>
          <w:sz w:val="20"/>
          <w:szCs w:val="20"/>
        </w:rPr>
        <w:t xml:space="preserve">Mobile application (Android / iOS) — V2</w:t>
      </w:r>
    </w:p>
    <w:p>
      <w:pPr>
        <w:pStyle w:val="ListParagraph"/>
        <w:numPr>
          <w:ilvl w:val="0"/>
          <w:numId w:val="2"/>
        </w:numPr>
        <w:spacing w:after="40" w:before="40"/>
        <w:ind w:left="480" w:hanging="240"/>
      </w:pPr>
      <w:r>
        <w:rPr>
          <w:rFonts w:ascii="Arial" w:cs="Arial" w:eastAsia="Arial" w:hAnsi="Arial"/>
          <w:color w:val="1A1A1A"/>
          <w:sz w:val="20"/>
          <w:szCs w:val="20"/>
        </w:rPr>
        <w:t xml:space="preserve">GPS / IoT real-time tracking — V2</w:t>
      </w:r>
    </w:p>
    <w:p>
      <w:pPr>
        <w:pStyle w:val="ListParagraph"/>
        <w:numPr>
          <w:ilvl w:val="0"/>
          <w:numId w:val="2"/>
        </w:numPr>
        <w:spacing w:after="40" w:before="40"/>
        <w:ind w:left="480" w:hanging="240"/>
      </w:pPr>
      <w:r>
        <w:rPr>
          <w:rFonts w:ascii="Arial" w:cs="Arial" w:eastAsia="Arial" w:hAnsi="Arial"/>
          <w:color w:val="1A1A1A"/>
          <w:sz w:val="20"/>
          <w:szCs w:val="20"/>
        </w:rPr>
        <w:t xml:space="preserve">AI predictive maintenance — V2</w:t>
      </w:r>
    </w:p>
    <w:p>
      <w:pPr>
        <w:pStyle w:val="ListParagraph"/>
        <w:numPr>
          <w:ilvl w:val="0"/>
          <w:numId w:val="2"/>
        </w:numPr>
        <w:spacing w:after="40" w:before="40"/>
        <w:ind w:left="480" w:hanging="240"/>
      </w:pPr>
      <w:r>
        <w:rPr>
          <w:rFonts w:ascii="Arial" w:cs="Arial" w:eastAsia="Arial" w:hAnsi="Arial"/>
          <w:color w:val="1A1A1A"/>
          <w:sz w:val="20"/>
          <w:szCs w:val="20"/>
        </w:rPr>
        <w:t xml:space="preserve">Fleet / vehicle management module — V2</w:t>
      </w:r>
    </w:p>
    <w:p>
      <w:pPr>
        <w:pStyle w:val="ListParagraph"/>
        <w:numPr>
          <w:ilvl w:val="0"/>
          <w:numId w:val="2"/>
        </w:numPr>
        <w:spacing w:after="40" w:before="40"/>
        <w:ind w:left="480" w:hanging="240"/>
      </w:pPr>
      <w:r>
        <w:rPr>
          <w:rFonts w:ascii="Arial" w:cs="Arial" w:eastAsia="Arial" w:hAnsi="Arial"/>
          <w:color w:val="1A1A1A"/>
          <w:sz w:val="20"/>
          <w:szCs w:val="20"/>
        </w:rPr>
        <w:t xml:space="preserve">ERP integration (SAP, Oracle, Tally) — V2</w:t>
      </w:r>
    </w:p>
    <w:p>
      <w:pPr>
        <w:pStyle w:val="ListParagraph"/>
        <w:numPr>
          <w:ilvl w:val="0"/>
          <w:numId w:val="2"/>
        </w:numPr>
        <w:spacing w:after="40" w:before="40"/>
        <w:ind w:left="480" w:hanging="240"/>
      </w:pPr>
      <w:r>
        <w:rPr>
          <w:rFonts w:ascii="Arial" w:cs="Arial" w:eastAsia="Arial" w:hAnsi="Arial"/>
          <w:color w:val="1A1A1A"/>
          <w:sz w:val="20"/>
          <w:szCs w:val="20"/>
        </w:rPr>
        <w:t xml:space="preserve">Multi-tenant / SaaS architecture — V2</w:t>
      </w:r>
    </w:p>
    <w:p>
      <w:pPr>
        <w:pStyle w:val="ListParagraph"/>
        <w:numPr>
          <w:ilvl w:val="0"/>
          <w:numId w:val="2"/>
        </w:numPr>
        <w:spacing w:after="40" w:before="40"/>
        <w:ind w:left="480" w:hanging="240"/>
      </w:pPr>
      <w:r>
        <w:rPr>
          <w:rFonts w:ascii="Arial" w:cs="Arial" w:eastAsia="Arial" w:hAnsi="Arial"/>
          <w:color w:val="1A1A1A"/>
          <w:sz w:val="20"/>
          <w:szCs w:val="20"/>
        </w:rPr>
        <w:t xml:space="preserve">OCR for scanned documents — V2</w:t>
      </w:r>
    </w:p>
    <w:p>
      <w:r>
        <w:br w:type="page"/>
      </w:r>
    </w:p>
    <w:p>
      <w:pPr>
        <w:pStyle w:val="Heading1"/>
        <w:spacing w:after="180" w:before="360"/>
      </w:pPr>
      <w:r>
        <w:rPr>
          <w:rFonts w:ascii="Arial" w:cs="Arial" w:eastAsia="Arial" w:hAnsi="Arial"/>
          <w:b/>
          <w:bCs/>
          <w:color w:val="1B4F8A"/>
          <w:sz w:val="36"/>
          <w:szCs w:val="36"/>
        </w:rPr>
        <w:t xml:space="preserve">3. Feature Plan — Version 1 vs Version 2</w:t>
      </w:r>
    </w:p>
    <w:p>
      <w:pPr>
        <w:spacing w:after="80" w:before="80"/>
      </w:pPr>
      <w:r>
        <w:rPr>
          <w:rFonts w:ascii="Arial" w:cs="Arial" w:eastAsia="Arial" w:hAnsi="Arial"/>
          <w:color w:val="1A1A1A"/>
          <w:sz w:val="22"/>
          <w:szCs w:val="22"/>
        </w:rPr>
        <w:t xml:space="preserve">Each feature module is broken down with V1 (MVP) and V2 (future) scope clearly marked.</w:t>
      </w:r>
    </w:p>
    <w:p>
      <w:pPr>
        <w:spacing w:after="0" w:before="80"/>
      </w:pPr>
      <w:r>
        <w:t xml:space="preserve"/>
      </w:r>
    </w:p>
    <w:p>
      <w:pPr>
        <w:pStyle w:val="Heading2"/>
        <w:spacing w:after="140" w:before="280"/>
      </w:pPr>
      <w:r>
        <w:rPr>
          <w:rFonts w:ascii="Arial" w:cs="Arial" w:eastAsia="Arial" w:hAnsi="Arial"/>
          <w:b/>
          <w:bCs/>
          <w:color w:val="2E86C1"/>
          <w:sz w:val="28"/>
          <w:szCs w:val="28"/>
        </w:rPr>
        <w:t xml:space="preserve">3.1 Asset Lifecycle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creation — manual entry form</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Mandatory fields: name, category, serial no., purchase date, cost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creation — bulk import via CSV/Excel</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Template provided; validation with error rows report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categorization (IT, machinery, furniture, vehicles, etc.)</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Configurable category tree by admin</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tagging — QR code generation &amp; printing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System auto-generates QR; print labels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tagging — Barcode support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Scan via webcam or scanner device in V1</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tagging — RFID</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Requires hardware integration</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ownership tracking (employee / dept / location)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Assignment history maintained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status tracking (Active, Idle, Under Repair, Disposed)</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Status change audit trail</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lifecycle stages tracking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Procurement → Deployment → Maintenance → Retirement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depreciation tracking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SLM and WDV methods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valuation (book value, market value)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Auto-computed based on depreciation</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disposal &amp; write-off management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Approval workflow required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cloning (duplicate configuration)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Saves time for bulk similar assets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relationship mapping (parent-child)</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e.g., Laptop → Battery, Charger</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3.2 Inventory &amp; Stock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Centralized asset inventory dashboard</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Summary tiles, charts, quick filters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Multi-location inventory tracking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Warehouse, office, site — configurable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Stock levels &amp; minimum stock alerts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Alert email when stock &lt; threshold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Spare parts inventory</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Linked to maintenance module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Batch &amp; serial number tracking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Required for IT assets and equipment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inward/outward logs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Date-time stamped, user recorded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Inventory reconciliation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System count vs physical count report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Physical stock audit support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QR scan-based audit workflow</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Inventory aging reports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Assets not moved in X days flagged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3.3 User &amp; Role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Role-based access control (RBAC)</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7 roles defined (see Section 2.2)</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User groups — Admin, Manager, Auditor, Employee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Configurable by admin</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Permissions for CRUD per module per role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Permission matrix in admin panel</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Department-based access control</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Managers see only their department's assets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User activity tracking &amp; audit logs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Who did what and when — immutable log</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Multi-tenant support</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Separate data per tenant — SaaS mode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SSO — OAuth / LDAP / Active Directory</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Enterprise need; V1 uses username+password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Two-Factor Authentication (2FA)</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Email OTP or Authenticator App — ADDED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Password policy enforcement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Min length, complexity, expiry — ADDED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Session management &amp; timeout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 logout after inactivity — ADDED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3.4 Asset Allocation &amp; Movement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assignment to employees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Email notification sent to employee on assignment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Digital acknowledgment by employee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Employee confirms receipt in system — ADDED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transfer between departments/locations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Requires approval; movement log created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Temporary allocation (loan/borrow assets)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Return date set; reminder triggered before due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Return &amp; acknowledgment workflow</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Employee marks return; asset manager confirms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custody tracking (chain of custody)</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Full history of who held the asset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Movement history logs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 transfers, assignments with timestamps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Approval workflows for transfers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Configurable approvers by category or value</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3.5 Maintenance &amp; Service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Preventive maintenance scheduling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Date-based or usage-based triggers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Breakdown / incident reporting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Employee raises ticket; auto-notifies tech</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Maintenance work orders (tickets)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Status: Open → In Progress → Resolved → Closed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AMC (Annual Maintenance Contract) tracking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Vendor, contract dates, coverage details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Vendor / service provider management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Vendor directory; rating per service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Maintenance history logs per asset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 jobs, cost, technician, dates recorded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Cost tracking per maintenance job</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Parts + labor; cumulative per asset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Service SLA tracking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SLA breach alerts to manager</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Alerts for upcoming maintenance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Email X days before scheduled date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AI-based failure prediction</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Requires historical data model training</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Predictive maintenance engine</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Triggers PM based on usage patterns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Warranty tracking per asset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Expiry alert 30/60/90 days before — ADDED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3.6 Procurement &amp; Financial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Purchase request &amp; approval workflow</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Requester → Dept Manager → Finance → Admin</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Vendor quotation comparison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Side-by-side comparison table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Purchase order (PO) management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PO generation, numbering, status tracking</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Invoice management &amp; GRN (Goods Receipt)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3-way match: PO, GRN, Invoice — ADDED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capitalization on receipt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Auto-creates asset on PO closure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Budget tracking per department/cost center</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Remaining budget vs committed vs spent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Cost center allocation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Assets mapped to cost centers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Tax handling (GST — India specific)</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CGST/SGST/IGST on invoices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Integration with accounting systems (Tally etc.)</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API-based; V2 scope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capitalization threshold configuration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Below threshold = expense; above = asset — ADDED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3.7 Reporting &amp; Analytics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utilization reports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 of time active vs idle per asset/category</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Depreciation schedule reports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Annual depreciation per asset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Maintenance cost reports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Per asset, per category, per time period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Inventory valuation reports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Current book value of all assets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Audit &amp; compliance reports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verification status, discrepancies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Dashboard with KPIs (graphs, charts)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Interactive charts; key metrics at top</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Export reports (PDF, Excel, CSV)</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 reports exportable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Custom report builder</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Drag-and-drop field selector</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Forecasting / asset replacement planning</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ML-based prediction</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Disposal &amp; write-off report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 disposed assets with reason and approver — ADDED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Procurement spend report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PO value by vendor, category, period — ADDED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3.8 Notifications &amp; Alerts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Email notifications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 workflow triggers send emails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In-app notifications (notification bell)</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Real-time alerts within the UI — ADDED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SMS notifications</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Requires SMS gateway integration</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Maintenance reminders (pre-due)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Configurable: 7/14/30 days before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Warranty expiry alerts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30/60/90 days before expiry</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License expiry alerts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Software licenses — 30/60 days before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Low stock alerts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When spare parts fall below threshold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return reminders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For temporary allocations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Approval workflow notifications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Notify approver when action is pending</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Escalation alerts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Notify next level if not acted on in X hours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Notification preferences per user</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User can opt in/out of specific alert types — ADDED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3.9 Compliance, Audit &amp; Security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Complete audit trail (immutable log)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 actions recorded — cannot be deleted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verification &amp; audit workflows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Periodic QR-scan verification drive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Compliance tracking (ISO, internal policies)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Policy checklist per asset category</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Document attachment (invoices, certificates)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PDF, images; up to 10 MB per file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Data encryption at rest &amp; in transit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AES-256 at rest; TLS 1.3 in transit — SECURITY</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Access logs (login, API)</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IP, timestamp, action logged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Digital signatures on approvals</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PKI-based; V2 scope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VAPT (Vulnerability Assessment &amp; Pen Test)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Pre-launch mandatory — ADDED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Data backup — automated daily</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With 30-day retention — ADDED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DPDP Act (India) compliance baseline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Data minimization, user rights — ADDED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3.10 Depreciation &amp; Accounting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Straight-Line Method (SLM) depreciation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Equal annual charge over useful life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Written-Down Value (WDV) depreciation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 of current book value annually</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Financial year configuration (India — Apr to Mar)</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Configurable FY start/end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Depreciation report generation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Monthly, quarterly, annually</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revaluation entry</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Upward/downward revaluation with log</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Integration with general ledger</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ERP push for journal entries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Useful life configuration per category</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Admin sets useful life per asset category — ADDED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Residual value configuration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Scrap value at end of useful life — ADDED</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3.11 Document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Attach documents to assets (invoices, manuals, warranties)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Multi-file per asset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Document expiry tracking (warranty, AMC, insurance)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Alert before expiry</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Central document repository</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Searchable by asset, category, date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Version control for documents</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Track revisions to attached docs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OCR for scanned documents</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Auto-extract text from uploaded scans</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3.12 License &amp; Subscription Management (IT Assets)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Software license tracking (key, seats, expiry)</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Per software product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License allocation to users/devices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Track who uses which license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Expiry &amp; renewal tracking with alerts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60/30/7 day reminders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Compliance checks (over/under licensing)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Alert on license count breach</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SaaS subscription management</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Monthly billing, usage tracking</w:t>
            </w:r>
          </w:p>
        </w:tc>
      </w:tr>
    </w:tbl>
    <w:p>
      <w:pPr>
        <w:spacing w:after="0" w:before="120"/>
      </w:pPr>
      <w:r>
        <w:t xml:space="preserve"/>
      </w:r>
    </w:p>
    <w:p>
      <w:pPr>
        <w:pStyle w:val="Heading2"/>
        <w:spacing w:after="140" w:before="280"/>
      </w:pPr>
      <w:r>
        <w:rPr>
          <w:rFonts w:ascii="Arial" w:cs="Arial" w:eastAsia="Arial" w:hAnsi="Arial"/>
          <w:b/>
          <w:bCs/>
          <w:color w:val="2E86C1"/>
          <w:sz w:val="28"/>
          <w:szCs w:val="28"/>
        </w:rPr>
        <w:t xml:space="preserve">3.13 Mobile, Location, Fleet, Integration, Workflow, Smart Features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1500"/>
        <w:gridCol w:w="3180"/>
      </w:tblGrid>
      <w:tr>
        <w:tc>
          <w:tcPr>
            <w:tcW w:type="dxa" w:w="4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Version</w:t>
            </w:r>
          </w:p>
        </w:tc>
        <w:tc>
          <w:tcPr>
            <w:tcW w:type="dxa" w:w="31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Notes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Mobile app (Android / iOS)</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React Native / Flutter</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QR/Barcode scanning via mobile</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Requires mobile app</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Offline mode with sync</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Complex conflict resolution needed</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GPS tracking for movable assets</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IoT hardware required</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Geofencing alerts</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Trigger alert when asset leaves zone</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Floor/room-level mapping</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Indoor mapping integration</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REST APIs for external integrations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Full REST API with JWT auth from Day 1</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Webhooks support</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Push event notifications to external systems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ERP integration (SAP, Oracle, Tally)</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Connector modules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HRMS integration (employee auto-sync)</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Auto-create users from HRMS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IoT platform integration</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MQTT / LoRa device support</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Configurable approval workflows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Multi-step, branching approvals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Rule engine (value-based auto-routing)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e.g., value &gt; ₹50,000 → Finance approval</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Scheduled jobs / automation</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CRON for depreciation, reminders, reports</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AI asset failure prediction</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ML model on maintenance history</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Fleet / Vehicle management module</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Optional; separate module</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QR label printing</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Batch print labels for assets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Kanban board for maintenance tickets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Visual ticket management</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Bulk actions (assign, transfer, update)</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Multi-select + bulk operations</w:t>
            </w:r>
          </w:p>
        </w:tc>
      </w:tr>
      <w:tr>
        <w:tc>
          <w:tcPr>
            <w:tcW w:type="dxa" w:w="4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Calendar view for maintenance schedules</w:t>
            </w:r>
          </w:p>
        </w:tc>
        <w:tc>
          <w:tcPr>
            <w:tcW w:type="dxa" w:w="1500"/>
            <w:tcBorders>
              <w:top w:val="single" w:color="CCCCCC" w:sz="1"/>
              <w:left w:val="single" w:color="CCCCCC" w:sz="1"/>
              <w:bottom w:val="single" w:color="CCCCCC" w:sz="1"/>
              <w:right w:val="single" w:color="CCCCCC" w:sz="1"/>
            </w:tcBorders>
            <w:shd w:fill="D5F5E3"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V1</w:t>
            </w:r>
          </w:p>
        </w:tc>
        <w:tc>
          <w:tcPr>
            <w:tcW w:type="dxa" w:w="31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Monthly/weekly maintenance calendar</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Dark mode UI</w:t>
            </w:r>
          </w:p>
        </w:tc>
        <w:tc>
          <w:tcPr>
            <w:tcW w:type="dxa" w:w="15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V2</w:t>
            </w:r>
          </w:p>
        </w:tc>
        <w:tc>
          <w:tcPr>
            <w:tcW w:type="dxa" w:w="31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CSS theme toggle</w:t>
            </w:r>
          </w:p>
        </w:tc>
      </w:tr>
    </w:tbl>
    <w:p>
      <w:r>
        <w:br w:type="page"/>
      </w:r>
    </w:p>
    <w:p>
      <w:pPr>
        <w:pStyle w:val="Heading1"/>
        <w:spacing w:after="180" w:before="360"/>
      </w:pPr>
      <w:r>
        <w:rPr>
          <w:rFonts w:ascii="Arial" w:cs="Arial" w:eastAsia="Arial" w:hAnsi="Arial"/>
          <w:b/>
          <w:bCs/>
          <w:color w:val="1B4F8A"/>
          <w:sz w:val="36"/>
          <w:szCs w:val="36"/>
        </w:rPr>
        <w:t xml:space="preserve">4. Critical Additions — What Was Missing</w:t>
      </w:r>
    </w:p>
    <w:p>
      <w:pPr>
        <w:spacing w:after="80" w:before="80"/>
      </w:pPr>
      <w:r>
        <w:rPr>
          <w:rFonts w:ascii="Arial" w:cs="Arial" w:eastAsia="Arial" w:hAnsi="Arial"/>
          <w:color w:val="1A1A1A"/>
          <w:sz w:val="22"/>
          <w:szCs w:val="22"/>
        </w:rPr>
        <w:t xml:space="preserve">The following critical topics were NOT in the original feature list but are absolutely mandatory for a production-grade AMS. These have been incorporated into the plan.</w:t>
      </w:r>
    </w:p>
    <w:p>
      <w:pPr>
        <w:spacing w:after="0" w:before="80"/>
      </w:pPr>
      <w:r>
        <w:t xml:space="preserve"/>
      </w:r>
    </w:p>
    <w:p>
      <w:pPr>
        <w:pStyle w:val="Heading2"/>
        <w:spacing w:after="140" w:before="280"/>
      </w:pPr>
      <w:r>
        <w:rPr>
          <w:rFonts w:ascii="Arial" w:cs="Arial" w:eastAsia="Arial" w:hAnsi="Arial"/>
          <w:b/>
          <w:bCs/>
          <w:color w:val="2E86C1"/>
          <w:sz w:val="28"/>
          <w:szCs w:val="28"/>
        </w:rPr>
        <w:t xml:space="preserve">4.1 Data Migration &amp; Onboarding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FDEBD0" w:val="clear"/>
            <w:tcMar>
              <w:top w:type="dxa" w:w="120"/>
              <w:left w:type="dxa" w:w="200"/>
              <w:bottom w:type="dxa" w:w="120"/>
              <w:right w:type="dxa" w:w="200"/>
            </w:tcMar>
          </w:tcPr>
          <w:p>
            <w:r>
              <w:rPr>
                <w:rFonts w:ascii="Arial" w:cs="Arial" w:eastAsia="Arial" w:hAnsi="Arial"/>
                <w:color w:val="1A1A1A"/>
                <w:sz w:val="20"/>
                <w:szCs w:val="20"/>
              </w:rPr>
              <w:t xml:space="preserve">Without this, the system cannot go live. Existing assets sitting in Excel sheets must be migrated cleanly.</w:t>
            </w:r>
          </w:p>
        </w:tc>
      </w:tr>
    </w:tbl>
    <w:p>
      <w:pPr>
        <w:spacing w:after="0" w:before="80"/>
      </w:pPr>
      <w:r>
        <w:t xml:space="preserve"/>
      </w:r>
    </w:p>
    <w:p>
      <w:pPr>
        <w:pStyle w:val="ListParagraph"/>
        <w:numPr>
          <w:ilvl w:val="0"/>
          <w:numId w:val="2"/>
        </w:numPr>
        <w:spacing w:after="40" w:before="40"/>
        <w:ind w:left="480" w:hanging="240"/>
      </w:pPr>
      <w:r>
        <w:rPr>
          <w:rFonts w:ascii="Arial" w:cs="Arial" w:eastAsia="Arial" w:hAnsi="Arial"/>
          <w:color w:val="1A1A1A"/>
          <w:sz w:val="20"/>
          <w:szCs w:val="20"/>
        </w:rPr>
        <w:t xml:space="preserve">Define migration data template (Excel/CSV) for all asset categories</w:t>
      </w:r>
    </w:p>
    <w:p>
      <w:pPr>
        <w:pStyle w:val="ListParagraph"/>
        <w:numPr>
          <w:ilvl w:val="0"/>
          <w:numId w:val="2"/>
        </w:numPr>
        <w:spacing w:after="40" w:before="40"/>
        <w:ind w:left="480" w:hanging="240"/>
      </w:pPr>
      <w:r>
        <w:rPr>
          <w:rFonts w:ascii="Arial" w:cs="Arial" w:eastAsia="Arial" w:hAnsi="Arial"/>
          <w:color w:val="1A1A1A"/>
          <w:sz w:val="20"/>
          <w:szCs w:val="20"/>
        </w:rPr>
        <w:t xml:space="preserve">Data cleansing: deduplicate, standardize category names, fill mandatory fields</w:t>
      </w:r>
    </w:p>
    <w:p>
      <w:pPr>
        <w:pStyle w:val="ListParagraph"/>
        <w:numPr>
          <w:ilvl w:val="0"/>
          <w:numId w:val="2"/>
        </w:numPr>
        <w:spacing w:after="40" w:before="40"/>
        <w:ind w:left="480" w:hanging="240"/>
      </w:pPr>
      <w:r>
        <w:rPr>
          <w:rFonts w:ascii="Arial" w:cs="Arial" w:eastAsia="Arial" w:hAnsi="Arial"/>
          <w:color w:val="1A1A1A"/>
          <w:sz w:val="20"/>
          <w:szCs w:val="20"/>
        </w:rPr>
        <w:t xml:space="preserve">Pilot migration: migrate 10% of assets → validate → fix → full migration</w:t>
      </w:r>
    </w:p>
    <w:p>
      <w:pPr>
        <w:pStyle w:val="ListParagraph"/>
        <w:numPr>
          <w:ilvl w:val="0"/>
          <w:numId w:val="2"/>
        </w:numPr>
        <w:spacing w:after="40" w:before="40"/>
        <w:ind w:left="480" w:hanging="240"/>
      </w:pPr>
      <w:r>
        <w:rPr>
          <w:rFonts w:ascii="Arial" w:cs="Arial" w:eastAsia="Arial" w:hAnsi="Arial"/>
          <w:color w:val="1A1A1A"/>
          <w:sz w:val="20"/>
          <w:szCs w:val="20"/>
        </w:rPr>
        <w:t xml:space="preserve">Assign asset IDs, generate QR codes for all migrated assets</w:t>
      </w:r>
    </w:p>
    <w:p>
      <w:pPr>
        <w:pStyle w:val="ListParagraph"/>
        <w:numPr>
          <w:ilvl w:val="0"/>
          <w:numId w:val="2"/>
        </w:numPr>
        <w:spacing w:after="40" w:before="40"/>
        <w:ind w:left="480" w:hanging="240"/>
      </w:pPr>
      <w:r>
        <w:rPr>
          <w:rFonts w:ascii="Arial" w:cs="Arial" w:eastAsia="Arial" w:hAnsi="Arial"/>
          <w:color w:val="1A1A1A"/>
          <w:sz w:val="20"/>
          <w:szCs w:val="20"/>
        </w:rPr>
        <w:t xml:space="preserve">Employee mapping: link assets to current employees from HRMS data</w:t>
      </w:r>
    </w:p>
    <w:p>
      <w:pPr>
        <w:pStyle w:val="ListParagraph"/>
        <w:numPr>
          <w:ilvl w:val="0"/>
          <w:numId w:val="2"/>
        </w:numPr>
        <w:spacing w:after="40" w:before="40"/>
        <w:ind w:left="480" w:hanging="240"/>
      </w:pPr>
      <w:r>
        <w:rPr>
          <w:rFonts w:ascii="Arial" w:cs="Arial" w:eastAsia="Arial" w:hAnsi="Arial"/>
          <w:color w:val="1A1A1A"/>
          <w:sz w:val="20"/>
          <w:szCs w:val="20"/>
        </w:rPr>
        <w:t xml:space="preserve">Freeze cutover date: no new assets added in old system after X date</w:t>
      </w:r>
    </w:p>
    <w:p>
      <w:pPr>
        <w:pStyle w:val="ListParagraph"/>
        <w:numPr>
          <w:ilvl w:val="0"/>
          <w:numId w:val="2"/>
        </w:numPr>
        <w:spacing w:after="40" w:before="40"/>
        <w:ind w:left="480" w:hanging="240"/>
      </w:pPr>
      <w:r>
        <w:rPr>
          <w:rFonts w:ascii="Arial" w:cs="Arial" w:eastAsia="Arial" w:hAnsi="Arial"/>
          <w:color w:val="1A1A1A"/>
          <w:sz w:val="20"/>
          <w:szCs w:val="20"/>
        </w:rPr>
        <w:t xml:space="preserve">Parallel run: both systems active for 2 weeks post-migration as fallback</w:t>
      </w:r>
    </w:p>
    <w:p>
      <w:pPr>
        <w:pStyle w:val="ListParagraph"/>
        <w:numPr>
          <w:ilvl w:val="0"/>
          <w:numId w:val="2"/>
        </w:numPr>
        <w:spacing w:after="40" w:before="40"/>
        <w:ind w:left="480" w:hanging="240"/>
      </w:pPr>
      <w:r>
        <w:rPr>
          <w:rFonts w:ascii="Arial" w:cs="Arial" w:eastAsia="Arial" w:hAnsi="Arial"/>
          <w:color w:val="1A1A1A"/>
          <w:sz w:val="20"/>
          <w:szCs w:val="20"/>
        </w:rPr>
        <w:t xml:space="preserve">Sign-off from department heads on their asset register accuracy</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4.2 Technical Architecture Decisions (Pre-Development)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FADBD8" w:val="clear"/>
            <w:tcMar>
              <w:top w:type="dxa" w:w="120"/>
              <w:left w:type="dxa" w:w="200"/>
              <w:bottom w:type="dxa" w:w="120"/>
              <w:right w:type="dxa" w:w="200"/>
            </w:tcMar>
          </w:tcPr>
          <w:p>
            <w:r>
              <w:rPr>
                <w:rFonts w:ascii="Arial" w:cs="Arial" w:eastAsia="Arial" w:hAnsi="Arial"/>
                <w:color w:val="1A1A1A"/>
                <w:sz w:val="20"/>
                <w:szCs w:val="20"/>
              </w:rPr>
              <w:t xml:space="preserve">These decisions must be made BEFORE a single line of code is written. Changing later is expensive.</w:t>
            </w:r>
          </w:p>
        </w:tc>
      </w:tr>
    </w:tbl>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280"/>
        <w:gridCol w:w="3280"/>
      </w:tblGrid>
      <w:tr>
        <w:tc>
          <w:tcPr>
            <w:tcW w:type="dxa" w:w="28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Decision Area</w:t>
            </w:r>
          </w:p>
        </w:tc>
        <w:tc>
          <w:tcPr>
            <w:tcW w:type="dxa" w:w="32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Recommended Choice (V1)</w:t>
            </w:r>
          </w:p>
        </w:tc>
        <w:tc>
          <w:tcPr>
            <w:tcW w:type="dxa" w:w="32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Rationale</w:t>
            </w:r>
          </w:p>
        </w:tc>
      </w:tr>
      <w:tr>
        <w:tc>
          <w:tcPr>
            <w:tcW w:type="dxa" w:w="28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Backend Architecture</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Monolith (modular) → V2 can split to microservices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Faster to build for V1; microservices add ops overhead early</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Backend Language</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Node.js (Express/Fastify) or Python (FastAPI)</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Fast development, large ecosystem</w:t>
            </w:r>
          </w:p>
        </w:tc>
      </w:tr>
      <w:tr>
        <w:tc>
          <w:tcPr>
            <w:tcW w:type="dxa" w:w="28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Frontend</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React.js + TypeScript</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Type safety; large talent pool</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Database — Primary</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PostgreSQL</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ACID compliance; JSON support; India hosting support</w:t>
            </w:r>
          </w:p>
        </w:tc>
      </w:tr>
      <w:tr>
        <w:tc>
          <w:tcPr>
            <w:tcW w:type="dxa" w:w="28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Database — Cache</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Redis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Session management, rate limiting, notification queues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File Storage</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AWS S3 / Cloudflare R2 / MinIO (self-hosted)</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documents, QR images, exports</w:t>
            </w:r>
          </w:p>
        </w:tc>
      </w:tr>
      <w:tr>
        <w:tc>
          <w:tcPr>
            <w:tcW w:type="dxa" w:w="28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Authentication</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JWT + Refresh Tokens (Stateless)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Scalable; supports future SSO</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Email Service</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AWS SES / SendGrid / Brevo</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Reliable delivery for notifications</w:t>
            </w:r>
          </w:p>
        </w:tc>
      </w:tr>
      <w:tr>
        <w:tc>
          <w:tcPr>
            <w:tcW w:type="dxa" w:w="28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Background Jobs</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BullMQ (Node) / Celery (Python)</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Async jobs: depreciation, alerts, reports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API Versioning</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/api/v1/ prefix from Day 1</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Enables V2 API without breaking V1 clients</w:t>
            </w:r>
          </w:p>
        </w:tc>
      </w:tr>
      <w:tr>
        <w:tc>
          <w:tcPr>
            <w:tcW w:type="dxa" w:w="28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Hosting (India)</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AWS (Mumbai) / Azure (Pune) / Hetzner</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Low latency; data residency compliance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CI/CD</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GitHub Actions or GitLab CI</w:t>
            </w:r>
          </w:p>
        </w:tc>
        <w:tc>
          <w:tcPr>
            <w:tcW w:type="dxa" w:w="32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Auto-test and deploy on merge</w:t>
            </w:r>
          </w:p>
        </w:tc>
      </w:tr>
      <w:tr>
        <w:tc>
          <w:tcPr>
            <w:tcW w:type="dxa" w:w="28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Containerization</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Docker + Docker Compose (V1); K8s in V2</w:t>
            </w:r>
          </w:p>
        </w:tc>
        <w:tc>
          <w:tcPr>
            <w:tcW w:type="dxa" w:w="32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Consistent environments</w:t>
            </w:r>
          </w:p>
        </w:tc>
      </w:tr>
    </w:tbl>
    <w:p>
      <w:pPr>
        <w:spacing w:after="0" w:before="100"/>
      </w:pPr>
      <w:r>
        <w:t xml:space="preserve"/>
      </w:r>
    </w:p>
    <w:p>
      <w:pPr>
        <w:pStyle w:val="Heading2"/>
        <w:spacing w:after="140" w:before="280"/>
      </w:pPr>
      <w:r>
        <w:rPr>
          <w:rFonts w:ascii="Arial" w:cs="Arial" w:eastAsia="Arial" w:hAnsi="Arial"/>
          <w:b/>
          <w:bCs/>
          <w:color w:val="2E86C1"/>
          <w:sz w:val="28"/>
          <w:szCs w:val="28"/>
        </w:rPr>
        <w:t xml:space="preserve">4.3 Database &amp; API Design (Pre-Development)</w:t>
      </w:r>
    </w:p>
    <w:p>
      <w:pPr>
        <w:pStyle w:val="ListParagraph"/>
        <w:numPr>
          <w:ilvl w:val="0"/>
          <w:numId w:val="2"/>
        </w:numPr>
        <w:spacing w:after="40" w:before="40"/>
        <w:ind w:left="480" w:hanging="240"/>
      </w:pPr>
      <w:r>
        <w:rPr>
          <w:rFonts w:ascii="Arial" w:cs="Arial" w:eastAsia="Arial" w:hAnsi="Arial"/>
          <w:color w:val="1A1A1A"/>
          <w:sz w:val="20"/>
          <w:szCs w:val="20"/>
        </w:rPr>
        <w:t xml:space="preserve">Design complete Entity Relationship Diagram (ERD) covering: Assets, Categories, Users, Departments, Locations, Assignments, Maintenance, Vendors, POs, Documents, Notifications, Audit Logs</w:t>
      </w:r>
    </w:p>
    <w:p>
      <w:pPr>
        <w:pStyle w:val="ListParagraph"/>
        <w:numPr>
          <w:ilvl w:val="0"/>
          <w:numId w:val="2"/>
        </w:numPr>
        <w:spacing w:after="40" w:before="40"/>
        <w:ind w:left="480" w:hanging="240"/>
      </w:pPr>
      <w:r>
        <w:rPr>
          <w:rFonts w:ascii="Arial" w:cs="Arial" w:eastAsia="Arial" w:hAnsi="Arial"/>
          <w:color w:val="1A1A1A"/>
          <w:sz w:val="20"/>
          <w:szCs w:val="20"/>
        </w:rPr>
        <w:t xml:space="preserve">Define all API endpoints before coding — create OpenAPI / Swagger spec</w:t>
      </w:r>
    </w:p>
    <w:p>
      <w:pPr>
        <w:pStyle w:val="ListParagraph"/>
        <w:numPr>
          <w:ilvl w:val="0"/>
          <w:numId w:val="2"/>
        </w:numPr>
        <w:spacing w:after="40" w:before="40"/>
        <w:ind w:left="480" w:hanging="240"/>
      </w:pPr>
      <w:r>
        <w:rPr>
          <w:rFonts w:ascii="Arial" w:cs="Arial" w:eastAsia="Arial" w:hAnsi="Arial"/>
          <w:color w:val="1A1A1A"/>
          <w:sz w:val="20"/>
          <w:szCs w:val="20"/>
        </w:rPr>
        <w:t xml:space="preserve">Agree on API response envelope format: { success, data, error, meta }</w:t>
      </w:r>
    </w:p>
    <w:p>
      <w:pPr>
        <w:pStyle w:val="ListParagraph"/>
        <w:numPr>
          <w:ilvl w:val="0"/>
          <w:numId w:val="2"/>
        </w:numPr>
        <w:spacing w:after="40" w:before="40"/>
        <w:ind w:left="480" w:hanging="240"/>
      </w:pPr>
      <w:r>
        <w:rPr>
          <w:rFonts w:ascii="Arial" w:cs="Arial" w:eastAsia="Arial" w:hAnsi="Arial"/>
          <w:color w:val="1A1A1A"/>
          <w:sz w:val="20"/>
          <w:szCs w:val="20"/>
        </w:rPr>
        <w:t xml:space="preserve">Define pagination standard: cursor-based for large datasets</w:t>
      </w:r>
    </w:p>
    <w:p>
      <w:pPr>
        <w:pStyle w:val="ListParagraph"/>
        <w:numPr>
          <w:ilvl w:val="0"/>
          <w:numId w:val="2"/>
        </w:numPr>
        <w:spacing w:after="40" w:before="40"/>
        <w:ind w:left="480" w:hanging="240"/>
      </w:pPr>
      <w:r>
        <w:rPr>
          <w:rFonts w:ascii="Arial" w:cs="Arial" w:eastAsia="Arial" w:hAnsi="Arial"/>
          <w:color w:val="1A1A1A"/>
          <w:sz w:val="20"/>
          <w:szCs w:val="20"/>
        </w:rPr>
        <w:t xml:space="preserve">Define error code system: 4-digit codes e.g., 4001 = Asset Not Found</w:t>
      </w:r>
    </w:p>
    <w:p>
      <w:pPr>
        <w:pStyle w:val="ListParagraph"/>
        <w:numPr>
          <w:ilvl w:val="0"/>
          <w:numId w:val="2"/>
        </w:numPr>
        <w:spacing w:after="40" w:before="40"/>
        <w:ind w:left="480" w:hanging="240"/>
      </w:pPr>
      <w:r>
        <w:rPr>
          <w:rFonts w:ascii="Arial" w:cs="Arial" w:eastAsia="Arial" w:hAnsi="Arial"/>
          <w:color w:val="1A1A1A"/>
          <w:sz w:val="20"/>
          <w:szCs w:val="20"/>
        </w:rPr>
        <w:t xml:space="preserve">Define soft-delete policy: no hard deletes on production data</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4.4 Security Architecture</w:t>
      </w:r>
    </w:p>
    <w:p>
      <w:pPr>
        <w:pStyle w:val="ListParagraph"/>
        <w:numPr>
          <w:ilvl w:val="0"/>
          <w:numId w:val="2"/>
        </w:numPr>
        <w:spacing w:after="40" w:before="40"/>
        <w:ind w:left="480" w:hanging="240"/>
      </w:pPr>
      <w:r>
        <w:rPr>
          <w:rFonts w:ascii="Arial" w:cs="Arial" w:eastAsia="Arial" w:hAnsi="Arial"/>
          <w:color w:val="1A1A1A"/>
          <w:sz w:val="20"/>
          <w:szCs w:val="20"/>
        </w:rPr>
        <w:t xml:space="preserve">OWASP Top 10 checklist reviewed and mitigated before launch</w:t>
      </w:r>
    </w:p>
    <w:p>
      <w:pPr>
        <w:pStyle w:val="ListParagraph"/>
        <w:numPr>
          <w:ilvl w:val="0"/>
          <w:numId w:val="2"/>
        </w:numPr>
        <w:spacing w:after="40" w:before="40"/>
        <w:ind w:left="480" w:hanging="240"/>
      </w:pPr>
      <w:r>
        <w:rPr>
          <w:rFonts w:ascii="Arial" w:cs="Arial" w:eastAsia="Arial" w:hAnsi="Arial"/>
          <w:color w:val="1A1A1A"/>
          <w:sz w:val="20"/>
          <w:szCs w:val="20"/>
        </w:rPr>
        <w:t xml:space="preserve">Input validation and sanitization on ALL API endpoints</w:t>
      </w:r>
    </w:p>
    <w:p>
      <w:pPr>
        <w:pStyle w:val="ListParagraph"/>
        <w:numPr>
          <w:ilvl w:val="0"/>
          <w:numId w:val="2"/>
        </w:numPr>
        <w:spacing w:after="40" w:before="40"/>
        <w:ind w:left="480" w:hanging="240"/>
      </w:pPr>
      <w:r>
        <w:rPr>
          <w:rFonts w:ascii="Arial" w:cs="Arial" w:eastAsia="Arial" w:hAnsi="Arial"/>
          <w:color w:val="1A1A1A"/>
          <w:sz w:val="20"/>
          <w:szCs w:val="20"/>
        </w:rPr>
        <w:t xml:space="preserve">Rate limiting on authentication endpoints (prevent brute force)</w:t>
      </w:r>
    </w:p>
    <w:p>
      <w:pPr>
        <w:pStyle w:val="ListParagraph"/>
        <w:numPr>
          <w:ilvl w:val="0"/>
          <w:numId w:val="2"/>
        </w:numPr>
        <w:spacing w:after="40" w:before="40"/>
        <w:ind w:left="480" w:hanging="240"/>
      </w:pPr>
      <w:r>
        <w:rPr>
          <w:rFonts w:ascii="Arial" w:cs="Arial" w:eastAsia="Arial" w:hAnsi="Arial"/>
          <w:color w:val="1A1A1A"/>
          <w:sz w:val="20"/>
          <w:szCs w:val="20"/>
        </w:rPr>
        <w:t xml:space="preserve">SQL injection prevention via parameterized queries / ORM only</w:t>
      </w:r>
    </w:p>
    <w:p>
      <w:pPr>
        <w:pStyle w:val="ListParagraph"/>
        <w:numPr>
          <w:ilvl w:val="0"/>
          <w:numId w:val="2"/>
        </w:numPr>
        <w:spacing w:after="40" w:before="40"/>
        <w:ind w:left="480" w:hanging="240"/>
      </w:pPr>
      <w:r>
        <w:rPr>
          <w:rFonts w:ascii="Arial" w:cs="Arial" w:eastAsia="Arial" w:hAnsi="Arial"/>
          <w:color w:val="1A1A1A"/>
          <w:sz w:val="20"/>
          <w:szCs w:val="20"/>
        </w:rPr>
        <w:t xml:space="preserve">XSS protection via Content Security Policy headers</w:t>
      </w:r>
    </w:p>
    <w:p>
      <w:pPr>
        <w:pStyle w:val="ListParagraph"/>
        <w:numPr>
          <w:ilvl w:val="0"/>
          <w:numId w:val="2"/>
        </w:numPr>
        <w:spacing w:after="40" w:before="40"/>
        <w:ind w:left="480" w:hanging="240"/>
      </w:pPr>
      <w:r>
        <w:rPr>
          <w:rFonts w:ascii="Arial" w:cs="Arial" w:eastAsia="Arial" w:hAnsi="Arial"/>
          <w:color w:val="1A1A1A"/>
          <w:sz w:val="20"/>
          <w:szCs w:val="20"/>
        </w:rPr>
        <w:t xml:space="preserve">CORS policy configured for production domains only</w:t>
      </w:r>
    </w:p>
    <w:p>
      <w:pPr>
        <w:pStyle w:val="ListParagraph"/>
        <w:numPr>
          <w:ilvl w:val="0"/>
          <w:numId w:val="2"/>
        </w:numPr>
        <w:spacing w:after="40" w:before="40"/>
        <w:ind w:left="480" w:hanging="240"/>
      </w:pPr>
      <w:r>
        <w:rPr>
          <w:rFonts w:ascii="Arial" w:cs="Arial" w:eastAsia="Arial" w:hAnsi="Arial"/>
          <w:color w:val="1A1A1A"/>
          <w:sz w:val="20"/>
          <w:szCs w:val="20"/>
        </w:rPr>
        <w:t xml:space="preserve">Secrets management: no credentials in code — use environment variables / vault</w:t>
      </w:r>
    </w:p>
    <w:p>
      <w:pPr>
        <w:pStyle w:val="ListParagraph"/>
        <w:numPr>
          <w:ilvl w:val="0"/>
          <w:numId w:val="2"/>
        </w:numPr>
        <w:spacing w:after="40" w:before="40"/>
        <w:ind w:left="480" w:hanging="240"/>
      </w:pPr>
      <w:r>
        <w:rPr>
          <w:rFonts w:ascii="Arial" w:cs="Arial" w:eastAsia="Arial" w:hAnsi="Arial"/>
          <w:color w:val="1A1A1A"/>
          <w:sz w:val="20"/>
          <w:szCs w:val="20"/>
        </w:rPr>
        <w:t xml:space="preserve">VAPT (Vulnerability Assessment &amp; Penetration Test) by independent party before launch</w:t>
      </w:r>
    </w:p>
    <w:p>
      <w:pPr>
        <w:pStyle w:val="ListParagraph"/>
        <w:numPr>
          <w:ilvl w:val="0"/>
          <w:numId w:val="2"/>
        </w:numPr>
        <w:spacing w:after="40" w:before="40"/>
        <w:ind w:left="480" w:hanging="240"/>
      </w:pPr>
      <w:r>
        <w:rPr>
          <w:rFonts w:ascii="Arial" w:cs="Arial" w:eastAsia="Arial" w:hAnsi="Arial"/>
          <w:color w:val="1A1A1A"/>
          <w:sz w:val="20"/>
          <w:szCs w:val="20"/>
        </w:rPr>
        <w:t xml:space="preserve">Incident response plan: who to contact if breach detected</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4.5 QA &amp; Testing Strategy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3500"/>
        <w:gridCol w:w="3360"/>
      </w:tblGrid>
      <w:tr>
        <w:tc>
          <w:tcPr>
            <w:tcW w:type="dxa" w:w="2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Test Type</w:t>
            </w:r>
          </w:p>
        </w:tc>
        <w:tc>
          <w:tcPr>
            <w:tcW w:type="dxa" w:w="3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Scope</w:t>
            </w:r>
          </w:p>
        </w:tc>
        <w:tc>
          <w:tcPr>
            <w:tcW w:type="dxa" w:w="336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Tool</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Unit Tests</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 service-layer business logic functions</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Jest / Pytest — min 70% coverage</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Integration Tests</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API endpoint + DB interaction tests</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Supertest / HTTPx</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E2E Tests</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Critical user flows: login, asset create, assign, transfer, close ticket</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Playwright / Cypress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Performance Tests</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10,000 assets / 500 concurrent users baseline</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k6 / Locust</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Security Tests</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OWASP Top 10 scan pre-launch</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OWASP ZAP / Burp Suite</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UAT</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Real users test against business scenarios</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Manual — signed UAT checklist</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Regression Tests</w:t>
            </w:r>
          </w:p>
        </w:tc>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Run before every release</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Automated CI pipeline</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Accessibility Tests</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WCAG 2.1 AA compliance</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axe DevTools</w:t>
            </w:r>
          </w:p>
        </w:tc>
      </w:tr>
    </w:tbl>
    <w:p>
      <w:pPr>
        <w:spacing w:after="0" w:before="100"/>
      </w:pPr>
      <w:r>
        <w:t xml:space="preserve"/>
      </w:r>
    </w:p>
    <w:p>
      <w:pPr>
        <w:pStyle w:val="Heading2"/>
        <w:spacing w:after="140" w:before="280"/>
      </w:pPr>
      <w:r>
        <w:rPr>
          <w:rFonts w:ascii="Arial" w:cs="Arial" w:eastAsia="Arial" w:hAnsi="Arial"/>
          <w:b/>
          <w:bCs/>
          <w:color w:val="2E86C1"/>
          <w:sz w:val="28"/>
          <w:szCs w:val="28"/>
        </w:rPr>
        <w:t xml:space="preserve">4.6 Performance Benchmarks (Non-Functional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2500"/>
        <w:gridCol w:w="3360"/>
      </w:tblGrid>
      <w:tr>
        <w:tc>
          <w:tcPr>
            <w:tcW w:type="dxa" w:w="3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Metric</w:t>
            </w:r>
          </w:p>
        </w:tc>
        <w:tc>
          <w:tcPr>
            <w:tcW w:type="dxa" w:w="2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Target (V1)</w:t>
            </w:r>
          </w:p>
        </w:tc>
        <w:tc>
          <w:tcPr>
            <w:tcW w:type="dxa" w:w="336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How to Measure</w:t>
            </w:r>
          </w:p>
        </w:tc>
      </w:tr>
      <w:tr>
        <w:tc>
          <w:tcPr>
            <w:tcW w:type="dxa" w:w="3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Page load time</w:t>
            </w:r>
          </w:p>
        </w:tc>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&lt; 3 seconds (P95)</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Lighthouse / WebPageTest</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API response time</w:t>
            </w:r>
          </w:p>
        </w:tc>
        <w:tc>
          <w:tcPr>
            <w:tcW w:type="dxa" w:w="2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&lt; 500ms (P95)</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APM tool (Datadog / New Relic)</w:t>
            </w:r>
          </w:p>
        </w:tc>
      </w:tr>
      <w:tr>
        <w:tc>
          <w:tcPr>
            <w:tcW w:type="dxa" w:w="3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Report generation</w:t>
            </w:r>
          </w:p>
        </w:tc>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&lt; 10 seconds for 10,000 rows</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Timed API response</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CSV export</w:t>
            </w:r>
          </w:p>
        </w:tc>
        <w:tc>
          <w:tcPr>
            <w:tcW w:type="dxa" w:w="2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&lt; 30 seconds for 50,000 rows</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Background job with download link</w:t>
            </w:r>
          </w:p>
        </w:tc>
      </w:tr>
      <w:tr>
        <w:tc>
          <w:tcPr>
            <w:tcW w:type="dxa" w:w="3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System uptime</w:t>
            </w:r>
          </w:p>
        </w:tc>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99.5% monthly SLA</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Uptime monitoring (UptimeRobot)</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Database query time</w:t>
            </w:r>
          </w:p>
        </w:tc>
        <w:tc>
          <w:tcPr>
            <w:tcW w:type="dxa" w:w="2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&lt; 100ms for indexed queries</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Slow query log analysis</w:t>
            </w:r>
          </w:p>
        </w:tc>
      </w:tr>
      <w:tr>
        <w:tc>
          <w:tcPr>
            <w:tcW w:type="dxa" w:w="3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Concurrent users</w:t>
            </w:r>
          </w:p>
        </w:tc>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200 simultaneous users without degradation</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k6 load test</w:t>
            </w:r>
          </w:p>
        </w:tc>
      </w:tr>
      <w:tr>
        <w:tc>
          <w:tcPr>
            <w:tcW w:type="dxa" w:w="3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Storage capacity</w:t>
            </w:r>
          </w:p>
        </w:tc>
        <w:tc>
          <w:tcPr>
            <w:tcW w:type="dxa" w:w="2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bCs/>
                <w:color w:val="1E8449"/>
                <w:sz w:val="19"/>
                <w:szCs w:val="19"/>
              </w:rPr>
              <w:t xml:space="preserve">Handle 100GB of documents</w:t>
            </w:r>
          </w:p>
        </w:tc>
        <w:tc>
          <w:tcPr>
            <w:tcW w:type="dxa" w:w="3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S3 bucket scalability</w:t>
            </w:r>
          </w:p>
        </w:tc>
      </w:tr>
    </w:tbl>
    <w:p>
      <w:pPr>
        <w:spacing w:after="0" w:before="100"/>
      </w:pPr>
      <w:r>
        <w:t xml:space="preserve"/>
      </w:r>
    </w:p>
    <w:p>
      <w:pPr>
        <w:pStyle w:val="Heading2"/>
        <w:spacing w:after="140" w:before="280"/>
      </w:pPr>
      <w:r>
        <w:rPr>
          <w:rFonts w:ascii="Arial" w:cs="Arial" w:eastAsia="Arial" w:hAnsi="Arial"/>
          <w:b/>
          <w:bCs/>
          <w:color w:val="2E86C1"/>
          <w:sz w:val="28"/>
          <w:szCs w:val="28"/>
        </w:rPr>
        <w:t xml:space="preserve">4.7 Disaster Recovery &amp; Business Continuity</w:t>
      </w:r>
    </w:p>
    <w:p>
      <w:pPr>
        <w:pStyle w:val="ListParagraph"/>
        <w:numPr>
          <w:ilvl w:val="0"/>
          <w:numId w:val="2"/>
        </w:numPr>
        <w:spacing w:after="40" w:before="40"/>
        <w:ind w:left="480" w:hanging="240"/>
      </w:pPr>
      <w:r>
        <w:rPr>
          <w:rFonts w:ascii="Arial" w:cs="Arial" w:eastAsia="Arial" w:hAnsi="Arial"/>
          <w:color w:val="1A1A1A"/>
          <w:sz w:val="20"/>
          <w:szCs w:val="20"/>
        </w:rPr>
        <w:t xml:space="preserve">Recovery Point Objective (RPO): Maximum 24 hours data loss acceptable (daily backup)</w:t>
      </w:r>
    </w:p>
    <w:p>
      <w:pPr>
        <w:pStyle w:val="ListParagraph"/>
        <w:numPr>
          <w:ilvl w:val="0"/>
          <w:numId w:val="2"/>
        </w:numPr>
        <w:spacing w:after="40" w:before="40"/>
        <w:ind w:left="480" w:hanging="240"/>
      </w:pPr>
      <w:r>
        <w:rPr>
          <w:rFonts w:ascii="Arial" w:cs="Arial" w:eastAsia="Arial" w:hAnsi="Arial"/>
          <w:color w:val="1A1A1A"/>
          <w:sz w:val="20"/>
          <w:szCs w:val="20"/>
        </w:rPr>
        <w:t xml:space="preserve">Recovery Time Objective (RTO): System restored within 4 hours of major failure</w:t>
      </w:r>
    </w:p>
    <w:p>
      <w:pPr>
        <w:pStyle w:val="ListParagraph"/>
        <w:numPr>
          <w:ilvl w:val="0"/>
          <w:numId w:val="2"/>
        </w:numPr>
        <w:spacing w:after="40" w:before="40"/>
        <w:ind w:left="480" w:hanging="240"/>
      </w:pPr>
      <w:r>
        <w:rPr>
          <w:rFonts w:ascii="Arial" w:cs="Arial" w:eastAsia="Arial" w:hAnsi="Arial"/>
          <w:color w:val="1A1A1A"/>
          <w:sz w:val="20"/>
          <w:szCs w:val="20"/>
        </w:rPr>
        <w:t xml:space="preserve">Automated daily DB backups to separate storage region</w:t>
      </w:r>
    </w:p>
    <w:p>
      <w:pPr>
        <w:pStyle w:val="ListParagraph"/>
        <w:numPr>
          <w:ilvl w:val="0"/>
          <w:numId w:val="2"/>
        </w:numPr>
        <w:spacing w:after="40" w:before="40"/>
        <w:ind w:left="480" w:hanging="240"/>
      </w:pPr>
      <w:r>
        <w:rPr>
          <w:rFonts w:ascii="Arial" w:cs="Arial" w:eastAsia="Arial" w:hAnsi="Arial"/>
          <w:color w:val="1A1A1A"/>
          <w:sz w:val="20"/>
          <w:szCs w:val="20"/>
        </w:rPr>
        <w:t xml:space="preserve">Weekly full backup test — restore to staging and verify</w:t>
      </w:r>
    </w:p>
    <w:p>
      <w:pPr>
        <w:pStyle w:val="ListParagraph"/>
        <w:numPr>
          <w:ilvl w:val="0"/>
          <w:numId w:val="2"/>
        </w:numPr>
        <w:spacing w:after="40" w:before="40"/>
        <w:ind w:left="480" w:hanging="240"/>
      </w:pPr>
      <w:r>
        <w:rPr>
          <w:rFonts w:ascii="Arial" w:cs="Arial" w:eastAsia="Arial" w:hAnsi="Arial"/>
          <w:color w:val="1A1A1A"/>
          <w:sz w:val="20"/>
          <w:szCs w:val="20"/>
        </w:rPr>
        <w:t xml:space="preserve">Documented runbook for common failure scenarios</w:t>
      </w:r>
    </w:p>
    <w:p>
      <w:pPr>
        <w:pStyle w:val="ListParagraph"/>
        <w:numPr>
          <w:ilvl w:val="0"/>
          <w:numId w:val="2"/>
        </w:numPr>
        <w:spacing w:after="40" w:before="40"/>
        <w:ind w:left="480" w:hanging="240"/>
      </w:pPr>
      <w:r>
        <w:rPr>
          <w:rFonts w:ascii="Arial" w:cs="Arial" w:eastAsia="Arial" w:hAnsi="Arial"/>
          <w:color w:val="1A1A1A"/>
          <w:sz w:val="20"/>
          <w:szCs w:val="20"/>
        </w:rPr>
        <w:t xml:space="preserve">Database connection pooling to handle spike traffic</w:t>
      </w:r>
    </w:p>
    <w:p>
      <w:pPr>
        <w:pStyle w:val="ListParagraph"/>
        <w:numPr>
          <w:ilvl w:val="0"/>
          <w:numId w:val="2"/>
        </w:numPr>
        <w:spacing w:after="40" w:before="40"/>
        <w:ind w:left="480" w:hanging="240"/>
      </w:pPr>
      <w:r>
        <w:rPr>
          <w:rFonts w:ascii="Arial" w:cs="Arial" w:eastAsia="Arial" w:hAnsi="Arial"/>
          <w:color w:val="1A1A1A"/>
          <w:sz w:val="20"/>
          <w:szCs w:val="20"/>
        </w:rPr>
        <w:t xml:space="preserve">Graceful degradation: if background jobs fail, core CRUD still works</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4.8 Change Management &amp; Training Plan</w:t>
      </w:r>
    </w:p>
    <w:p>
      <w:pPr>
        <w:pStyle w:val="ListParagraph"/>
        <w:numPr>
          <w:ilvl w:val="0"/>
          <w:numId w:val="2"/>
        </w:numPr>
        <w:spacing w:after="40" w:before="40"/>
        <w:ind w:left="480" w:hanging="240"/>
      </w:pPr>
      <w:r>
        <w:rPr>
          <w:rFonts w:ascii="Arial" w:cs="Arial" w:eastAsia="Arial" w:hAnsi="Arial"/>
          <w:color w:val="1A1A1A"/>
          <w:sz w:val="20"/>
          <w:szCs w:val="20"/>
        </w:rPr>
        <w:t xml:space="preserve">Department super-users identified (1 per department) — trained first</w:t>
      </w:r>
    </w:p>
    <w:p>
      <w:pPr>
        <w:pStyle w:val="ListParagraph"/>
        <w:numPr>
          <w:ilvl w:val="0"/>
          <w:numId w:val="2"/>
        </w:numPr>
        <w:spacing w:after="40" w:before="40"/>
        <w:ind w:left="480" w:hanging="240"/>
      </w:pPr>
      <w:r>
        <w:rPr>
          <w:rFonts w:ascii="Arial" w:cs="Arial" w:eastAsia="Arial" w:hAnsi="Arial"/>
          <w:color w:val="1A1A1A"/>
          <w:sz w:val="20"/>
          <w:szCs w:val="20"/>
        </w:rPr>
        <w:t xml:space="preserve">Role-specific training manuals created before go-live</w:t>
      </w:r>
    </w:p>
    <w:p>
      <w:pPr>
        <w:pStyle w:val="ListParagraph"/>
        <w:numPr>
          <w:ilvl w:val="0"/>
          <w:numId w:val="2"/>
        </w:numPr>
        <w:spacing w:after="40" w:before="40"/>
        <w:ind w:left="480" w:hanging="240"/>
      </w:pPr>
      <w:r>
        <w:rPr>
          <w:rFonts w:ascii="Arial" w:cs="Arial" w:eastAsia="Arial" w:hAnsi="Arial"/>
          <w:color w:val="1A1A1A"/>
          <w:sz w:val="20"/>
          <w:szCs w:val="20"/>
        </w:rPr>
        <w:t xml:space="preserve">Video walkthrough recordings for each role stored in help center</w:t>
      </w:r>
    </w:p>
    <w:p>
      <w:pPr>
        <w:pStyle w:val="ListParagraph"/>
        <w:numPr>
          <w:ilvl w:val="0"/>
          <w:numId w:val="2"/>
        </w:numPr>
        <w:spacing w:after="40" w:before="40"/>
        <w:ind w:left="480" w:hanging="240"/>
      </w:pPr>
      <w:r>
        <w:rPr>
          <w:rFonts w:ascii="Arial" w:cs="Arial" w:eastAsia="Arial" w:hAnsi="Arial"/>
          <w:color w:val="1A1A1A"/>
          <w:sz w:val="20"/>
          <w:szCs w:val="20"/>
        </w:rPr>
        <w:t xml:space="preserve">In-app contextual help tooltips on all key screens</w:t>
      </w:r>
    </w:p>
    <w:p>
      <w:pPr>
        <w:pStyle w:val="ListParagraph"/>
        <w:numPr>
          <w:ilvl w:val="0"/>
          <w:numId w:val="2"/>
        </w:numPr>
        <w:spacing w:after="40" w:before="40"/>
        <w:ind w:left="480" w:hanging="240"/>
      </w:pPr>
      <w:r>
        <w:rPr>
          <w:rFonts w:ascii="Arial" w:cs="Arial" w:eastAsia="Arial" w:hAnsi="Arial"/>
          <w:color w:val="1A1A1A"/>
          <w:sz w:val="20"/>
          <w:szCs w:val="20"/>
        </w:rPr>
        <w:t xml:space="preserve">Helpdesk / support email with 24-hour SLA during first 3 months</w:t>
      </w:r>
    </w:p>
    <w:p>
      <w:pPr>
        <w:pStyle w:val="ListParagraph"/>
        <w:numPr>
          <w:ilvl w:val="0"/>
          <w:numId w:val="2"/>
        </w:numPr>
        <w:spacing w:after="40" w:before="40"/>
        <w:ind w:left="480" w:hanging="240"/>
      </w:pPr>
      <w:r>
        <w:rPr>
          <w:rFonts w:ascii="Arial" w:cs="Arial" w:eastAsia="Arial" w:hAnsi="Arial"/>
          <w:color w:val="1A1A1A"/>
          <w:sz w:val="20"/>
          <w:szCs w:val="20"/>
        </w:rPr>
        <w:t xml:space="preserve">Feedback form in-app for users to report issues post-launch</w:t>
      </w:r>
    </w:p>
    <w:p>
      <w:pPr>
        <w:pStyle w:val="ListParagraph"/>
        <w:numPr>
          <w:ilvl w:val="0"/>
          <w:numId w:val="2"/>
        </w:numPr>
        <w:spacing w:after="40" w:before="40"/>
        <w:ind w:left="480" w:hanging="240"/>
      </w:pPr>
      <w:r>
        <w:rPr>
          <w:rFonts w:ascii="Arial" w:cs="Arial" w:eastAsia="Arial" w:hAnsi="Arial"/>
          <w:color w:val="1A1A1A"/>
          <w:sz w:val="20"/>
          <w:szCs w:val="20"/>
        </w:rPr>
        <w:t xml:space="preserve">Monthly review meeting: usage metrics, pain points, backlog prioritization</w:t>
      </w:r>
    </w:p>
    <w:p>
      <w:r>
        <w:br w:type="page"/>
      </w:r>
    </w:p>
    <w:p>
      <w:pPr>
        <w:pStyle w:val="Heading1"/>
        <w:spacing w:after="180" w:before="360"/>
      </w:pPr>
      <w:r>
        <w:rPr>
          <w:rFonts w:ascii="Arial" w:cs="Arial" w:eastAsia="Arial" w:hAnsi="Arial"/>
          <w:b/>
          <w:bCs/>
          <w:color w:val="1B4F8A"/>
          <w:sz w:val="36"/>
          <w:szCs w:val="36"/>
        </w:rPr>
        <w:t xml:space="preserve">5. Step-by-Step Implementation Plan</w:t>
      </w:r>
    </w:p>
    <w:p>
      <w:pPr>
        <w:spacing w:after="80" w:before="80"/>
      </w:pPr>
      <w:r>
        <w:rPr>
          <w:rFonts w:ascii="Arial" w:cs="Arial" w:eastAsia="Arial" w:hAnsi="Arial"/>
          <w:color w:val="1A1A1A"/>
          <w:sz w:val="22"/>
          <w:szCs w:val="22"/>
        </w:rPr>
        <w:t xml:space="preserve">A granular phase-by-phase plan from project kickoff to post-launch. Every step is actionable.</w:t>
      </w:r>
    </w:p>
    <w:p>
      <w:pPr>
        <w:spacing w:after="0" w:before="80"/>
      </w:pPr>
      <w:r>
        <w:t xml:space="preserve"/>
      </w:r>
    </w:p>
    <w:p>
      <w:pPr>
        <w:pStyle w:val="Heading2"/>
        <w:spacing w:after="140" w:before="280"/>
      </w:pPr>
      <w:r>
        <w:rPr>
          <w:rFonts w:ascii="Arial" w:cs="Arial" w:eastAsia="Arial" w:hAnsi="Arial"/>
          <w:b/>
          <w:bCs/>
          <w:color w:val="2E86C1"/>
          <w:sz w:val="28"/>
          <w:szCs w:val="28"/>
        </w:rPr>
        <w:t xml:space="preserve">PHASE 0 — Project Foundation (Weeks 1–3)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6EAF8" w:val="clear"/>
            <w:tcMar>
              <w:top w:type="dxa" w:w="120"/>
              <w:left w:type="dxa" w:w="200"/>
              <w:bottom w:type="dxa" w:w="120"/>
              <w:right w:type="dxa" w:w="200"/>
            </w:tcMar>
          </w:tcPr>
          <w:p>
            <w:r>
              <w:rPr>
                <w:rFonts w:ascii="Arial" w:cs="Arial" w:eastAsia="Arial" w:hAnsi="Arial"/>
                <w:color w:val="1A1A1A"/>
                <w:sz w:val="20"/>
                <w:szCs w:val="20"/>
              </w:rPr>
              <w:t xml:space="preserve">No coding happens here. This phase ensures the team builds the right thing, the right way.</w:t>
            </w:r>
          </w:p>
        </w:tc>
      </w:tr>
    </w:tbl>
    <w:p>
      <w:pPr>
        <w:spacing w:after="0" w:before="80"/>
      </w:pPr>
      <w:r>
        <w:t xml:space="preserve"/>
      </w:r>
    </w:p>
    <w:p>
      <w:pPr>
        <w:shd w:fill="D6EAF8" w:val="clear"/>
        <w:spacing w:after="100" w:before="200"/>
      </w:pPr>
      <w:r>
        <w:rPr>
          <w:rFonts w:ascii="Arial" w:cs="Arial" w:eastAsia="Arial" w:hAnsi="Arial"/>
          <w:b/>
          <w:bCs/>
          <w:color w:val="1B4F8A"/>
          <w:sz w:val="22"/>
          <w:szCs w:val="22"/>
        </w:rPr>
        <w:t xml:space="preserve">  Step 0.1 — Stakeholder Alignment  </w:t>
      </w:r>
    </w:p>
    <w:p>
      <w:pPr>
        <w:pStyle w:val="ListParagraph"/>
        <w:numPr>
          <w:ilvl w:val="0"/>
          <w:numId w:val="2"/>
        </w:numPr>
        <w:spacing w:after="40" w:before="40"/>
        <w:ind w:left="480" w:hanging="240"/>
      </w:pPr>
      <w:r>
        <w:rPr>
          <w:rFonts w:ascii="Arial" w:cs="Arial" w:eastAsia="Arial" w:hAnsi="Arial"/>
          <w:color w:val="1A1A1A"/>
          <w:sz w:val="20"/>
          <w:szCs w:val="20"/>
        </w:rPr>
        <w:t xml:space="preserve">Identify all stakeholders: Product Owner, Tech Lead, Finance Head, IT Head, HR Head, Audit Head</w:t>
      </w:r>
    </w:p>
    <w:p>
      <w:pPr>
        <w:pStyle w:val="ListParagraph"/>
        <w:numPr>
          <w:ilvl w:val="0"/>
          <w:numId w:val="2"/>
        </w:numPr>
        <w:spacing w:after="40" w:before="40"/>
        <w:ind w:left="480" w:hanging="240"/>
      </w:pPr>
      <w:r>
        <w:rPr>
          <w:rFonts w:ascii="Arial" w:cs="Arial" w:eastAsia="Arial" w:hAnsi="Arial"/>
          <w:color w:val="1A1A1A"/>
          <w:sz w:val="20"/>
          <w:szCs w:val="20"/>
        </w:rPr>
        <w:t xml:space="preserve">Conduct requirement workshops (2–3 sessions of 2 hours each)</w:t>
      </w:r>
    </w:p>
    <w:p>
      <w:pPr>
        <w:pStyle w:val="ListParagraph"/>
        <w:numPr>
          <w:ilvl w:val="0"/>
          <w:numId w:val="2"/>
        </w:numPr>
        <w:spacing w:after="40" w:before="40"/>
        <w:ind w:left="480" w:hanging="240"/>
      </w:pPr>
      <w:r>
        <w:rPr>
          <w:rFonts w:ascii="Arial" w:cs="Arial" w:eastAsia="Arial" w:hAnsi="Arial"/>
          <w:color w:val="1A1A1A"/>
          <w:sz w:val="20"/>
          <w:szCs w:val="20"/>
        </w:rPr>
        <w:t xml:space="preserve">Document pain points in current process (Excel/manual)</w:t>
      </w:r>
    </w:p>
    <w:p>
      <w:pPr>
        <w:pStyle w:val="ListParagraph"/>
        <w:numPr>
          <w:ilvl w:val="0"/>
          <w:numId w:val="2"/>
        </w:numPr>
        <w:spacing w:after="40" w:before="40"/>
        <w:ind w:left="480" w:hanging="240"/>
      </w:pPr>
      <w:r>
        <w:rPr>
          <w:rFonts w:ascii="Arial" w:cs="Arial" w:eastAsia="Arial" w:hAnsi="Arial"/>
          <w:color w:val="1A1A1A"/>
          <w:sz w:val="20"/>
          <w:szCs w:val="20"/>
        </w:rPr>
        <w:t xml:space="preserve">Agree on MVP scope — sign off on V1 feature list</w:t>
      </w:r>
    </w:p>
    <w:p>
      <w:pPr>
        <w:pStyle w:val="ListParagraph"/>
        <w:numPr>
          <w:ilvl w:val="0"/>
          <w:numId w:val="2"/>
        </w:numPr>
        <w:spacing w:after="40" w:before="40"/>
        <w:ind w:left="480" w:hanging="240"/>
      </w:pPr>
      <w:r>
        <w:rPr>
          <w:rFonts w:ascii="Arial" w:cs="Arial" w:eastAsia="Arial" w:hAnsi="Arial"/>
          <w:color w:val="1A1A1A"/>
          <w:sz w:val="20"/>
          <w:szCs w:val="20"/>
        </w:rPr>
        <w:t xml:space="preserve">Define success metrics: what does 'good' look like at 3 months post-launch?</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0.2 — Technical Design  </w:t>
      </w:r>
    </w:p>
    <w:p>
      <w:pPr>
        <w:pStyle w:val="ListParagraph"/>
        <w:numPr>
          <w:ilvl w:val="0"/>
          <w:numId w:val="2"/>
        </w:numPr>
        <w:spacing w:after="40" w:before="40"/>
        <w:ind w:left="480" w:hanging="240"/>
      </w:pPr>
      <w:r>
        <w:rPr>
          <w:rFonts w:ascii="Arial" w:cs="Arial" w:eastAsia="Arial" w:hAnsi="Arial"/>
          <w:color w:val="1A1A1A"/>
          <w:sz w:val="20"/>
          <w:szCs w:val="20"/>
        </w:rPr>
        <w:t xml:space="preserve">Finalize technology stack (use recommendations in Section 4.2)</w:t>
      </w:r>
    </w:p>
    <w:p>
      <w:pPr>
        <w:pStyle w:val="ListParagraph"/>
        <w:numPr>
          <w:ilvl w:val="0"/>
          <w:numId w:val="2"/>
        </w:numPr>
        <w:spacing w:after="40" w:before="40"/>
        <w:ind w:left="480" w:hanging="240"/>
      </w:pPr>
      <w:r>
        <w:rPr>
          <w:rFonts w:ascii="Arial" w:cs="Arial" w:eastAsia="Arial" w:hAnsi="Arial"/>
          <w:color w:val="1A1A1A"/>
          <w:sz w:val="20"/>
          <w:szCs w:val="20"/>
        </w:rPr>
        <w:t xml:space="preserve">Create complete ERD (Entity Relationship Diagram) for all core tables</w:t>
      </w:r>
    </w:p>
    <w:p>
      <w:pPr>
        <w:pStyle w:val="ListParagraph"/>
        <w:numPr>
          <w:ilvl w:val="0"/>
          <w:numId w:val="2"/>
        </w:numPr>
        <w:spacing w:after="40" w:before="40"/>
        <w:ind w:left="480" w:hanging="240"/>
      </w:pPr>
      <w:r>
        <w:rPr>
          <w:rFonts w:ascii="Arial" w:cs="Arial" w:eastAsia="Arial" w:hAnsi="Arial"/>
          <w:color w:val="1A1A1A"/>
          <w:sz w:val="20"/>
          <w:szCs w:val="20"/>
        </w:rPr>
        <w:t xml:space="preserve">Design API contract — OpenAPI spec for all V1 endpoints</w:t>
      </w:r>
    </w:p>
    <w:p>
      <w:pPr>
        <w:pStyle w:val="ListParagraph"/>
        <w:numPr>
          <w:ilvl w:val="0"/>
          <w:numId w:val="2"/>
        </w:numPr>
        <w:spacing w:after="40" w:before="40"/>
        <w:ind w:left="480" w:hanging="240"/>
      </w:pPr>
      <w:r>
        <w:rPr>
          <w:rFonts w:ascii="Arial" w:cs="Arial" w:eastAsia="Arial" w:hAnsi="Arial"/>
          <w:color w:val="1A1A1A"/>
          <w:sz w:val="20"/>
          <w:szCs w:val="20"/>
        </w:rPr>
        <w:t xml:space="preserve">Define folder structure, coding standards, Git branching strategy (GitFlow)</w:t>
      </w:r>
    </w:p>
    <w:p>
      <w:pPr>
        <w:pStyle w:val="ListParagraph"/>
        <w:numPr>
          <w:ilvl w:val="0"/>
          <w:numId w:val="2"/>
        </w:numPr>
        <w:spacing w:after="40" w:before="40"/>
        <w:ind w:left="480" w:hanging="240"/>
      </w:pPr>
      <w:r>
        <w:rPr>
          <w:rFonts w:ascii="Arial" w:cs="Arial" w:eastAsia="Arial" w:hAnsi="Arial"/>
          <w:color w:val="1A1A1A"/>
          <w:sz w:val="20"/>
          <w:szCs w:val="20"/>
        </w:rPr>
        <w:t xml:space="preserve">Set up project management tool (Jira/Linear/Notion) with all features as epics</w:t>
      </w:r>
    </w:p>
    <w:p>
      <w:pPr>
        <w:pStyle w:val="ListParagraph"/>
        <w:numPr>
          <w:ilvl w:val="0"/>
          <w:numId w:val="2"/>
        </w:numPr>
        <w:spacing w:after="40" w:before="40"/>
        <w:ind w:left="480" w:hanging="240"/>
      </w:pPr>
      <w:r>
        <w:rPr>
          <w:rFonts w:ascii="Arial" w:cs="Arial" w:eastAsia="Arial" w:hAnsi="Arial"/>
          <w:color w:val="1A1A1A"/>
          <w:sz w:val="20"/>
          <w:szCs w:val="20"/>
        </w:rPr>
        <w:t xml:space="preserve">Create Definition of Done (DoD) for each story type</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0.3 — Infrastructure Setup  </w:t>
      </w:r>
    </w:p>
    <w:p>
      <w:pPr>
        <w:pStyle w:val="ListParagraph"/>
        <w:numPr>
          <w:ilvl w:val="0"/>
          <w:numId w:val="2"/>
        </w:numPr>
        <w:spacing w:after="40" w:before="40"/>
        <w:ind w:left="480" w:hanging="240"/>
      </w:pPr>
      <w:r>
        <w:rPr>
          <w:rFonts w:ascii="Arial" w:cs="Arial" w:eastAsia="Arial" w:hAnsi="Arial"/>
          <w:color w:val="1A1A1A"/>
          <w:sz w:val="20"/>
          <w:szCs w:val="20"/>
        </w:rPr>
        <w:t xml:space="preserve">Set up Git repositories (monorepo or separate frontend/backend)</w:t>
      </w:r>
    </w:p>
    <w:p>
      <w:pPr>
        <w:pStyle w:val="ListParagraph"/>
        <w:numPr>
          <w:ilvl w:val="0"/>
          <w:numId w:val="2"/>
        </w:numPr>
        <w:spacing w:after="40" w:before="40"/>
        <w:ind w:left="480" w:hanging="240"/>
      </w:pPr>
      <w:r>
        <w:rPr>
          <w:rFonts w:ascii="Arial" w:cs="Arial" w:eastAsia="Arial" w:hAnsi="Arial"/>
          <w:color w:val="1A1A1A"/>
          <w:sz w:val="20"/>
          <w:szCs w:val="20"/>
        </w:rPr>
        <w:t xml:space="preserve">Set up 3 environments: Development, Staging, Production</w:t>
      </w:r>
    </w:p>
    <w:p>
      <w:pPr>
        <w:pStyle w:val="ListParagraph"/>
        <w:numPr>
          <w:ilvl w:val="0"/>
          <w:numId w:val="2"/>
        </w:numPr>
        <w:spacing w:after="40" w:before="40"/>
        <w:ind w:left="480" w:hanging="240"/>
      </w:pPr>
      <w:r>
        <w:rPr>
          <w:rFonts w:ascii="Arial" w:cs="Arial" w:eastAsia="Arial" w:hAnsi="Arial"/>
          <w:color w:val="1A1A1A"/>
          <w:sz w:val="20"/>
          <w:szCs w:val="20"/>
        </w:rPr>
        <w:t xml:space="preserve">Configure CI/CD pipeline: lint → test → build → deploy on each PR merge</w:t>
      </w:r>
    </w:p>
    <w:p>
      <w:pPr>
        <w:pStyle w:val="ListParagraph"/>
        <w:numPr>
          <w:ilvl w:val="0"/>
          <w:numId w:val="2"/>
        </w:numPr>
        <w:spacing w:after="40" w:before="40"/>
        <w:ind w:left="480" w:hanging="240"/>
      </w:pPr>
      <w:r>
        <w:rPr>
          <w:rFonts w:ascii="Arial" w:cs="Arial" w:eastAsia="Arial" w:hAnsi="Arial"/>
          <w:color w:val="1A1A1A"/>
          <w:sz w:val="20"/>
          <w:szCs w:val="20"/>
        </w:rPr>
        <w:t xml:space="preserve">Set up Docker / Docker Compose for local development</w:t>
      </w:r>
    </w:p>
    <w:p>
      <w:pPr>
        <w:pStyle w:val="ListParagraph"/>
        <w:numPr>
          <w:ilvl w:val="0"/>
          <w:numId w:val="2"/>
        </w:numPr>
        <w:spacing w:after="40" w:before="40"/>
        <w:ind w:left="480" w:hanging="240"/>
      </w:pPr>
      <w:r>
        <w:rPr>
          <w:rFonts w:ascii="Arial" w:cs="Arial" w:eastAsia="Arial" w:hAnsi="Arial"/>
          <w:color w:val="1A1A1A"/>
          <w:sz w:val="20"/>
          <w:szCs w:val="20"/>
        </w:rPr>
        <w:t xml:space="preserve">Configure secrets management: .env + cloud secrets vault</w:t>
      </w:r>
    </w:p>
    <w:p>
      <w:pPr>
        <w:pStyle w:val="ListParagraph"/>
        <w:numPr>
          <w:ilvl w:val="0"/>
          <w:numId w:val="2"/>
        </w:numPr>
        <w:spacing w:after="40" w:before="40"/>
        <w:ind w:left="480" w:hanging="240"/>
      </w:pPr>
      <w:r>
        <w:rPr>
          <w:rFonts w:ascii="Arial" w:cs="Arial" w:eastAsia="Arial" w:hAnsi="Arial"/>
          <w:color w:val="1A1A1A"/>
          <w:sz w:val="20"/>
          <w:szCs w:val="20"/>
        </w:rPr>
        <w:t xml:space="preserve">Set up logging (structured JSON logs), error tracking (Sentry), monitoring (Grafana)</w:t>
      </w:r>
    </w:p>
    <w:p>
      <w:pPr>
        <w:pStyle w:val="ListParagraph"/>
        <w:numPr>
          <w:ilvl w:val="0"/>
          <w:numId w:val="2"/>
        </w:numPr>
        <w:spacing w:after="40" w:before="40"/>
        <w:ind w:left="480" w:hanging="240"/>
      </w:pPr>
      <w:r>
        <w:rPr>
          <w:rFonts w:ascii="Arial" w:cs="Arial" w:eastAsia="Arial" w:hAnsi="Arial"/>
          <w:color w:val="1A1A1A"/>
          <w:sz w:val="20"/>
          <w:szCs w:val="20"/>
        </w:rPr>
        <w:t xml:space="preserve">Set up database (PostgreSQL) with read replica for reporting</w:t>
      </w:r>
    </w:p>
    <w:p>
      <w:pPr>
        <w:pStyle w:val="ListParagraph"/>
        <w:numPr>
          <w:ilvl w:val="0"/>
          <w:numId w:val="2"/>
        </w:numPr>
        <w:spacing w:after="40" w:before="40"/>
        <w:ind w:left="480" w:hanging="240"/>
      </w:pPr>
      <w:r>
        <w:rPr>
          <w:rFonts w:ascii="Arial" w:cs="Arial" w:eastAsia="Arial" w:hAnsi="Arial"/>
          <w:color w:val="1A1A1A"/>
          <w:sz w:val="20"/>
          <w:szCs w:val="20"/>
        </w:rPr>
        <w:t xml:space="preserve">Configure Redis for session/cache/job queues</w:t>
      </w:r>
    </w:p>
    <w:p>
      <w:pPr>
        <w:pStyle w:val="ListParagraph"/>
        <w:numPr>
          <w:ilvl w:val="0"/>
          <w:numId w:val="2"/>
        </w:numPr>
        <w:spacing w:after="40" w:before="40"/>
        <w:ind w:left="480" w:hanging="240"/>
      </w:pPr>
      <w:r>
        <w:rPr>
          <w:rFonts w:ascii="Arial" w:cs="Arial" w:eastAsia="Arial" w:hAnsi="Arial"/>
          <w:color w:val="1A1A1A"/>
          <w:sz w:val="20"/>
          <w:szCs w:val="20"/>
        </w:rPr>
        <w:t xml:space="preserve">Configure cloud storage (S3/R2) for document uploads</w:t>
      </w:r>
    </w:p>
    <w:p>
      <w:pPr>
        <w:pStyle w:val="ListParagraph"/>
        <w:numPr>
          <w:ilvl w:val="0"/>
          <w:numId w:val="2"/>
        </w:numPr>
        <w:spacing w:after="40" w:before="40"/>
        <w:ind w:left="480" w:hanging="240"/>
      </w:pPr>
      <w:r>
        <w:rPr>
          <w:rFonts w:ascii="Arial" w:cs="Arial" w:eastAsia="Arial" w:hAnsi="Arial"/>
          <w:color w:val="1A1A1A"/>
          <w:sz w:val="20"/>
          <w:szCs w:val="20"/>
        </w:rPr>
        <w:t xml:space="preserve">Set up email service (SES/SendGrid) with test domain</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PHASE 1 — Core Foundation (Weeks 4–7)</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5F5E3" w:val="clear"/>
            <w:tcMar>
              <w:top w:type="dxa" w:w="120"/>
              <w:left w:type="dxa" w:w="200"/>
              <w:bottom w:type="dxa" w:w="120"/>
              <w:right w:type="dxa" w:w="200"/>
            </w:tcMar>
          </w:tcPr>
          <w:p>
            <w:r>
              <w:rPr>
                <w:rFonts w:ascii="Arial" w:cs="Arial" w:eastAsia="Arial" w:hAnsi="Arial"/>
                <w:color w:val="1A1A1A"/>
                <w:sz w:val="20"/>
                <w:szCs w:val="20"/>
              </w:rPr>
              <w:t xml:space="preserve">The skeleton of the system. Authentication, user management, and the asset data model.</w:t>
            </w:r>
          </w:p>
        </w:tc>
      </w:tr>
    </w:tbl>
    <w:p>
      <w:pPr>
        <w:spacing w:after="0" w:before="80"/>
      </w:pPr>
      <w:r>
        <w:t xml:space="preserve"/>
      </w:r>
    </w:p>
    <w:p>
      <w:pPr>
        <w:shd w:fill="D6EAF8" w:val="clear"/>
        <w:spacing w:after="100" w:before="200"/>
      </w:pPr>
      <w:r>
        <w:rPr>
          <w:rFonts w:ascii="Arial" w:cs="Arial" w:eastAsia="Arial" w:hAnsi="Arial"/>
          <w:b/>
          <w:bCs/>
          <w:color w:val="1B4F8A"/>
          <w:sz w:val="22"/>
          <w:szCs w:val="22"/>
        </w:rPr>
        <w:t xml:space="preserve">  Step 1.1 — Authentication &amp; User Management  </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user registration / invitation flow (admin invites users)</w:t>
      </w:r>
    </w:p>
    <w:p>
      <w:pPr>
        <w:pStyle w:val="ListParagraph"/>
        <w:numPr>
          <w:ilvl w:val="0"/>
          <w:numId w:val="2"/>
        </w:numPr>
        <w:spacing w:after="40" w:before="40"/>
        <w:ind w:left="480" w:hanging="240"/>
      </w:pPr>
      <w:r>
        <w:rPr>
          <w:rFonts w:ascii="Arial" w:cs="Arial" w:eastAsia="Arial" w:hAnsi="Arial"/>
          <w:color w:val="1A1A1A"/>
          <w:sz w:val="20"/>
          <w:szCs w:val="20"/>
        </w:rPr>
        <w:t xml:space="preserve">Build login: email + password with bcrypt hashing</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JWT access token (15 min) + refresh token (7 days) rotation</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2FA: email OTP and TOTP (Google Authenticator)</w:t>
      </w:r>
    </w:p>
    <w:p>
      <w:pPr>
        <w:pStyle w:val="ListParagraph"/>
        <w:numPr>
          <w:ilvl w:val="0"/>
          <w:numId w:val="2"/>
        </w:numPr>
        <w:spacing w:after="40" w:before="40"/>
        <w:ind w:left="480" w:hanging="240"/>
      </w:pPr>
      <w:r>
        <w:rPr>
          <w:rFonts w:ascii="Arial" w:cs="Arial" w:eastAsia="Arial" w:hAnsi="Arial"/>
          <w:color w:val="1A1A1A"/>
          <w:sz w:val="20"/>
          <w:szCs w:val="20"/>
        </w:rPr>
        <w:t xml:space="preserve">Build forgot password / reset password flow</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session management: list active sessions, revoke session</w:t>
      </w:r>
    </w:p>
    <w:p>
      <w:pPr>
        <w:pStyle w:val="ListParagraph"/>
        <w:numPr>
          <w:ilvl w:val="0"/>
          <w:numId w:val="2"/>
        </w:numPr>
        <w:spacing w:after="40" w:before="40"/>
        <w:ind w:left="480" w:hanging="240"/>
      </w:pPr>
      <w:r>
        <w:rPr>
          <w:rFonts w:ascii="Arial" w:cs="Arial" w:eastAsia="Arial" w:hAnsi="Arial"/>
          <w:color w:val="1A1A1A"/>
          <w:sz w:val="20"/>
          <w:szCs w:val="20"/>
        </w:rPr>
        <w:t xml:space="preserve">Build password policy enforcement (min length, complexity, expiry)</w:t>
      </w:r>
    </w:p>
    <w:p>
      <w:pPr>
        <w:pStyle w:val="ListParagraph"/>
        <w:numPr>
          <w:ilvl w:val="0"/>
          <w:numId w:val="2"/>
        </w:numPr>
        <w:spacing w:after="40" w:before="40"/>
        <w:ind w:left="480" w:hanging="240"/>
      </w:pPr>
      <w:r>
        <w:rPr>
          <w:rFonts w:ascii="Arial" w:cs="Arial" w:eastAsia="Arial" w:hAnsi="Arial"/>
          <w:color w:val="1A1A1A"/>
          <w:sz w:val="20"/>
          <w:szCs w:val="20"/>
        </w:rPr>
        <w:t xml:space="preserve">Create role and permission model in DB: roles table, permissions table, role_permissions table</w:t>
      </w:r>
    </w:p>
    <w:p>
      <w:pPr>
        <w:pStyle w:val="ListParagraph"/>
        <w:numPr>
          <w:ilvl w:val="0"/>
          <w:numId w:val="2"/>
        </w:numPr>
        <w:spacing w:after="40" w:before="40"/>
        <w:ind w:left="480" w:hanging="240"/>
      </w:pPr>
      <w:r>
        <w:rPr>
          <w:rFonts w:ascii="Arial" w:cs="Arial" w:eastAsia="Arial" w:hAnsi="Arial"/>
          <w:color w:val="1A1A1A"/>
          <w:sz w:val="20"/>
          <w:szCs w:val="20"/>
        </w:rPr>
        <w:t xml:space="preserve">Build RBAC middleware: every API checks permissions before executing</w:t>
      </w:r>
    </w:p>
    <w:p>
      <w:pPr>
        <w:pStyle w:val="ListParagraph"/>
        <w:numPr>
          <w:ilvl w:val="0"/>
          <w:numId w:val="2"/>
        </w:numPr>
        <w:spacing w:after="40" w:before="40"/>
        <w:ind w:left="480" w:hanging="240"/>
      </w:pPr>
      <w:r>
        <w:rPr>
          <w:rFonts w:ascii="Arial" w:cs="Arial" w:eastAsia="Arial" w:hAnsi="Arial"/>
          <w:color w:val="1A1A1A"/>
          <w:sz w:val="20"/>
          <w:szCs w:val="20"/>
        </w:rPr>
        <w:t xml:space="preserve">Build user profile management: name, contact, department, profile photo</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1.2 — Organization Structure  </w:t>
      </w:r>
    </w:p>
    <w:p>
      <w:pPr>
        <w:pStyle w:val="ListParagraph"/>
        <w:numPr>
          <w:ilvl w:val="0"/>
          <w:numId w:val="2"/>
        </w:numPr>
        <w:spacing w:after="40" w:before="40"/>
        <w:ind w:left="480" w:hanging="240"/>
      </w:pPr>
      <w:r>
        <w:rPr>
          <w:rFonts w:ascii="Arial" w:cs="Arial" w:eastAsia="Arial" w:hAnsi="Arial"/>
          <w:color w:val="1A1A1A"/>
          <w:sz w:val="20"/>
          <w:szCs w:val="20"/>
        </w:rPr>
        <w:t xml:space="preserve">Build company/organization settings: name, logo, address, financial year, currency, GST info</w:t>
      </w:r>
    </w:p>
    <w:p>
      <w:pPr>
        <w:pStyle w:val="ListParagraph"/>
        <w:numPr>
          <w:ilvl w:val="0"/>
          <w:numId w:val="2"/>
        </w:numPr>
        <w:spacing w:after="40" w:before="40"/>
        <w:ind w:left="480" w:hanging="240"/>
      </w:pPr>
      <w:r>
        <w:rPr>
          <w:rFonts w:ascii="Arial" w:cs="Arial" w:eastAsia="Arial" w:hAnsi="Arial"/>
          <w:color w:val="1A1A1A"/>
          <w:sz w:val="20"/>
          <w:szCs w:val="20"/>
        </w:rPr>
        <w:t xml:space="preserve">Build department management: CRUD for departments, parent-child hierarchy</w:t>
      </w:r>
    </w:p>
    <w:p>
      <w:pPr>
        <w:pStyle w:val="ListParagraph"/>
        <w:numPr>
          <w:ilvl w:val="0"/>
          <w:numId w:val="2"/>
        </w:numPr>
        <w:spacing w:after="40" w:before="40"/>
        <w:ind w:left="480" w:hanging="240"/>
      </w:pPr>
      <w:r>
        <w:rPr>
          <w:rFonts w:ascii="Arial" w:cs="Arial" w:eastAsia="Arial" w:hAnsi="Arial"/>
          <w:color w:val="1A1A1A"/>
          <w:sz w:val="20"/>
          <w:szCs w:val="20"/>
        </w:rPr>
        <w:t xml:space="preserve">Build location management: multi-level (Country → State → City → Building → Floor → Room)</w:t>
      </w:r>
    </w:p>
    <w:p>
      <w:pPr>
        <w:pStyle w:val="ListParagraph"/>
        <w:numPr>
          <w:ilvl w:val="0"/>
          <w:numId w:val="2"/>
        </w:numPr>
        <w:spacing w:after="40" w:before="40"/>
        <w:ind w:left="480" w:hanging="240"/>
      </w:pPr>
      <w:r>
        <w:rPr>
          <w:rFonts w:ascii="Arial" w:cs="Arial" w:eastAsia="Arial" w:hAnsi="Arial"/>
          <w:color w:val="1A1A1A"/>
          <w:sz w:val="20"/>
          <w:szCs w:val="20"/>
        </w:rPr>
        <w:t xml:space="preserve">Build cost center management: linked to departments</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1.3 — Asset Category &amp; Configuration  </w:t>
      </w:r>
    </w:p>
    <w:p>
      <w:pPr>
        <w:pStyle w:val="ListParagraph"/>
        <w:numPr>
          <w:ilvl w:val="0"/>
          <w:numId w:val="2"/>
        </w:numPr>
        <w:spacing w:after="40" w:before="40"/>
        <w:ind w:left="480" w:hanging="240"/>
      </w:pPr>
      <w:r>
        <w:rPr>
          <w:rFonts w:ascii="Arial" w:cs="Arial" w:eastAsia="Arial" w:hAnsi="Arial"/>
          <w:color w:val="1A1A1A"/>
          <w:sz w:val="20"/>
          <w:szCs w:val="20"/>
        </w:rPr>
        <w:t xml:space="preserve">Build category management: create category tree with unlimited depth</w:t>
      </w:r>
    </w:p>
    <w:p>
      <w:pPr>
        <w:pStyle w:val="ListParagraph"/>
        <w:numPr>
          <w:ilvl w:val="0"/>
          <w:numId w:val="2"/>
        </w:numPr>
        <w:spacing w:after="40" w:before="40"/>
        <w:ind w:left="480" w:hanging="240"/>
      </w:pPr>
      <w:r>
        <w:rPr>
          <w:rFonts w:ascii="Arial" w:cs="Arial" w:eastAsia="Arial" w:hAnsi="Arial"/>
          <w:color w:val="1A1A1A"/>
          <w:sz w:val="20"/>
          <w:szCs w:val="20"/>
        </w:rPr>
        <w:t xml:space="preserve">Per category: configure useful life, depreciation method, depreciation rate, residual value</w:t>
      </w:r>
    </w:p>
    <w:p>
      <w:pPr>
        <w:pStyle w:val="ListParagraph"/>
        <w:numPr>
          <w:ilvl w:val="0"/>
          <w:numId w:val="2"/>
        </w:numPr>
        <w:spacing w:after="40" w:before="40"/>
        <w:ind w:left="480" w:hanging="240"/>
      </w:pPr>
      <w:r>
        <w:rPr>
          <w:rFonts w:ascii="Arial" w:cs="Arial" w:eastAsia="Arial" w:hAnsi="Arial"/>
          <w:color w:val="1A1A1A"/>
          <w:sz w:val="20"/>
          <w:szCs w:val="20"/>
        </w:rPr>
        <w:t xml:space="preserve">Build custom fields per category (e.g., IT assets have RAM, CPU; vehicles have registration no.)</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status definitions: Active, Idle, Under Maintenance, Disposed, Lost, Stolen</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PHASE 2 — Asset Core Module (Weeks 8–12)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5F5E3" w:val="clear"/>
            <w:tcMar>
              <w:top w:type="dxa" w:w="120"/>
              <w:left w:type="dxa" w:w="200"/>
              <w:bottom w:type="dxa" w:w="120"/>
              <w:right w:type="dxa" w:w="200"/>
            </w:tcMar>
          </w:tcPr>
          <w:p>
            <w:r>
              <w:rPr>
                <w:rFonts w:ascii="Arial" w:cs="Arial" w:eastAsia="Arial" w:hAnsi="Arial"/>
                <w:color w:val="1A1A1A"/>
                <w:sz w:val="20"/>
                <w:szCs w:val="20"/>
              </w:rPr>
              <w:t xml:space="preserve">The heart of the system. Every other module depends on assets being correctly modeled.</w:t>
            </w:r>
          </w:p>
        </w:tc>
      </w:tr>
    </w:tbl>
    <w:p>
      <w:pPr>
        <w:spacing w:after="0" w:before="80"/>
      </w:pPr>
      <w:r>
        <w:t xml:space="preserve"/>
      </w:r>
    </w:p>
    <w:p>
      <w:pPr>
        <w:shd w:fill="D6EAF8" w:val="clear"/>
        <w:spacing w:after="100" w:before="200"/>
      </w:pPr>
      <w:r>
        <w:rPr>
          <w:rFonts w:ascii="Arial" w:cs="Arial" w:eastAsia="Arial" w:hAnsi="Arial"/>
          <w:b/>
          <w:bCs/>
          <w:color w:val="1B4F8A"/>
          <w:sz w:val="22"/>
          <w:szCs w:val="22"/>
        </w:rPr>
        <w:t xml:space="preserve">  Step 2.1 — Asset Creation &amp; Management  </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creation form with all mandatory and optional fields</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custom fields rendering based on selected category</w:t>
      </w:r>
    </w:p>
    <w:p>
      <w:pPr>
        <w:pStyle w:val="ListParagraph"/>
        <w:numPr>
          <w:ilvl w:val="0"/>
          <w:numId w:val="2"/>
        </w:numPr>
        <w:spacing w:after="40" w:before="40"/>
        <w:ind w:left="480" w:hanging="240"/>
      </w:pPr>
      <w:r>
        <w:rPr>
          <w:rFonts w:ascii="Arial" w:cs="Arial" w:eastAsia="Arial" w:hAnsi="Arial"/>
          <w:color w:val="1A1A1A"/>
          <w:sz w:val="20"/>
          <w:szCs w:val="20"/>
        </w:rPr>
        <w:t xml:space="preserve">Build auto-generation of Asset ID (configurable prefix + sequence)</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QR code generation on asset creation (PNG stored in S3)</w:t>
      </w:r>
    </w:p>
    <w:p>
      <w:pPr>
        <w:pStyle w:val="ListParagraph"/>
        <w:numPr>
          <w:ilvl w:val="0"/>
          <w:numId w:val="2"/>
        </w:numPr>
        <w:spacing w:after="40" w:before="40"/>
        <w:ind w:left="480" w:hanging="240"/>
      </w:pPr>
      <w:r>
        <w:rPr>
          <w:rFonts w:ascii="Arial" w:cs="Arial" w:eastAsia="Arial" w:hAnsi="Arial"/>
          <w:color w:val="1A1A1A"/>
          <w:sz w:val="20"/>
          <w:szCs w:val="20"/>
        </w:rPr>
        <w:t xml:space="preserve">Build QR label print layout (A4 sheet — multiple labels per page)</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bulk import via CSV/Excel: parse → validate → preview errors → confirm import</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search: full-text search by name, serial no., asset ID, department, location</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filters: category, status, location, department, assignee, purchase date range</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detail page: all fields, tabs for history, documents, maintenance, assignments</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edit: history-tracked field changes (who changed what and when)</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asset cloning: copy configuration of existing asset</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2.2 — Asset Lifecycle Tracking  </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status change workflow with reason and approval if required</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lifecycle stage tracking: visual timeline on asset detail page</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disposal workflow: reason, approval chain, write-off entry</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depreciation auto-calculation: SLM and WDV, runs as scheduled job monthly</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valuation: current book value = purchase cost − cumulative depreciation</w:t>
      </w:r>
    </w:p>
    <w:p>
      <w:pPr>
        <w:pStyle w:val="ListParagraph"/>
        <w:numPr>
          <w:ilvl w:val="0"/>
          <w:numId w:val="2"/>
        </w:numPr>
        <w:spacing w:after="40" w:before="40"/>
        <w:ind w:left="480" w:hanging="240"/>
      </w:pPr>
      <w:r>
        <w:rPr>
          <w:rFonts w:ascii="Arial" w:cs="Arial" w:eastAsia="Arial" w:hAnsi="Arial"/>
          <w:color w:val="1A1A1A"/>
          <w:sz w:val="20"/>
          <w:szCs w:val="20"/>
        </w:rPr>
        <w:t xml:space="preserve">Build revaluation entry form with authorization log</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2.3 — Asset Allocation &amp; Movement  </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assignment form: asset → employee with acknowledgment required flag</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employee acknowledgment: email with link → employee confirms receipt</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transfer form: from department/employee → to department/employee</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transfer approval workflow: multi-step configurable</w:t>
      </w:r>
    </w:p>
    <w:p>
      <w:pPr>
        <w:pStyle w:val="ListParagraph"/>
        <w:numPr>
          <w:ilvl w:val="0"/>
          <w:numId w:val="2"/>
        </w:numPr>
        <w:spacing w:after="40" w:before="40"/>
        <w:ind w:left="480" w:hanging="240"/>
      </w:pPr>
      <w:r>
        <w:rPr>
          <w:rFonts w:ascii="Arial" w:cs="Arial" w:eastAsia="Arial" w:hAnsi="Arial"/>
          <w:color w:val="1A1A1A"/>
          <w:sz w:val="20"/>
          <w:szCs w:val="20"/>
        </w:rPr>
        <w:t xml:space="preserve">Build temporary allocation: borrow asset with expected return date</w:t>
      </w:r>
    </w:p>
    <w:p>
      <w:pPr>
        <w:pStyle w:val="ListParagraph"/>
        <w:numPr>
          <w:ilvl w:val="0"/>
          <w:numId w:val="2"/>
        </w:numPr>
        <w:spacing w:after="40" w:before="40"/>
        <w:ind w:left="480" w:hanging="240"/>
      </w:pPr>
      <w:r>
        <w:rPr>
          <w:rFonts w:ascii="Arial" w:cs="Arial" w:eastAsia="Arial" w:hAnsi="Arial"/>
          <w:color w:val="1A1A1A"/>
          <w:sz w:val="20"/>
          <w:szCs w:val="20"/>
        </w:rPr>
        <w:t xml:space="preserve">Build return workflow: employee initiates return → asset manager confirms</w:t>
      </w:r>
    </w:p>
    <w:p>
      <w:pPr>
        <w:pStyle w:val="ListParagraph"/>
        <w:numPr>
          <w:ilvl w:val="0"/>
          <w:numId w:val="2"/>
        </w:numPr>
        <w:spacing w:after="40" w:before="40"/>
        <w:ind w:left="480" w:hanging="240"/>
      </w:pPr>
      <w:r>
        <w:rPr>
          <w:rFonts w:ascii="Arial" w:cs="Arial" w:eastAsia="Arial" w:hAnsi="Arial"/>
          <w:color w:val="1A1A1A"/>
          <w:sz w:val="20"/>
          <w:szCs w:val="20"/>
        </w:rPr>
        <w:t xml:space="preserve">Build full movement history page per asset: all assignments, transfers, returns</w:t>
      </w:r>
    </w:p>
    <w:p>
      <w:pPr>
        <w:pStyle w:val="ListParagraph"/>
        <w:numPr>
          <w:ilvl w:val="0"/>
          <w:numId w:val="2"/>
        </w:numPr>
        <w:spacing w:after="40" w:before="40"/>
        <w:ind w:left="480" w:hanging="240"/>
      </w:pPr>
      <w:r>
        <w:rPr>
          <w:rFonts w:ascii="Arial" w:cs="Arial" w:eastAsia="Arial" w:hAnsi="Arial"/>
          <w:color w:val="1A1A1A"/>
          <w:sz w:val="20"/>
          <w:szCs w:val="20"/>
        </w:rPr>
        <w:t xml:space="preserve">Build custody history page: chain of custody with timestamps</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PHASE 3 — Inventory &amp; Procurement (Weeks 13–16)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5F5E3" w:val="clear"/>
            <w:tcMar>
              <w:top w:type="dxa" w:w="120"/>
              <w:left w:type="dxa" w:w="200"/>
              <w:bottom w:type="dxa" w:w="120"/>
              <w:right w:type="dxa" w:w="200"/>
            </w:tcMar>
          </w:tcPr>
          <w:p>
            <w:r>
              <w:rPr>
                <w:rFonts w:ascii="Arial" w:cs="Arial" w:eastAsia="Arial" w:hAnsi="Arial"/>
                <w:color w:val="1A1A1A"/>
                <w:sz w:val="20"/>
                <w:szCs w:val="20"/>
              </w:rPr>
              <w:t xml:space="preserve">Stock visibility and the complete procurement-to-asset lifecycle.</w:t>
            </w:r>
          </w:p>
        </w:tc>
      </w:tr>
    </w:tbl>
    <w:p>
      <w:pPr>
        <w:spacing w:after="0" w:before="80"/>
      </w:pPr>
      <w:r>
        <w:t xml:space="preserve"/>
      </w:r>
    </w:p>
    <w:p>
      <w:pPr>
        <w:shd w:fill="D6EAF8" w:val="clear"/>
        <w:spacing w:after="100" w:before="200"/>
      </w:pPr>
      <w:r>
        <w:rPr>
          <w:rFonts w:ascii="Arial" w:cs="Arial" w:eastAsia="Arial" w:hAnsi="Arial"/>
          <w:b/>
          <w:bCs/>
          <w:color w:val="1B4F8A"/>
          <w:sz w:val="22"/>
          <w:szCs w:val="22"/>
        </w:rPr>
        <w:t xml:space="preserve">  Step 3.1 — Inventory Management  </w:t>
      </w:r>
    </w:p>
    <w:p>
      <w:pPr>
        <w:pStyle w:val="ListParagraph"/>
        <w:numPr>
          <w:ilvl w:val="0"/>
          <w:numId w:val="2"/>
        </w:numPr>
        <w:spacing w:after="40" w:before="40"/>
        <w:ind w:left="480" w:hanging="240"/>
      </w:pPr>
      <w:r>
        <w:rPr>
          <w:rFonts w:ascii="Arial" w:cs="Arial" w:eastAsia="Arial" w:hAnsi="Arial"/>
          <w:color w:val="1A1A1A"/>
          <w:sz w:val="20"/>
          <w:szCs w:val="20"/>
        </w:rPr>
        <w:t xml:space="preserve">Build inventory dashboard: counts by status, category, location — with charts</w:t>
      </w:r>
    </w:p>
    <w:p>
      <w:pPr>
        <w:pStyle w:val="ListParagraph"/>
        <w:numPr>
          <w:ilvl w:val="0"/>
          <w:numId w:val="2"/>
        </w:numPr>
        <w:spacing w:after="40" w:before="40"/>
        <w:ind w:left="480" w:hanging="240"/>
      </w:pPr>
      <w:r>
        <w:rPr>
          <w:rFonts w:ascii="Arial" w:cs="Arial" w:eastAsia="Arial" w:hAnsi="Arial"/>
          <w:color w:val="1A1A1A"/>
          <w:sz w:val="20"/>
          <w:szCs w:val="20"/>
        </w:rPr>
        <w:t xml:space="preserve">Build multi-location stock view: filter assets by any location level</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stock threshold configuration per category per location</w:t>
      </w:r>
    </w:p>
    <w:p>
      <w:pPr>
        <w:pStyle w:val="ListParagraph"/>
        <w:numPr>
          <w:ilvl w:val="0"/>
          <w:numId w:val="2"/>
        </w:numPr>
        <w:spacing w:after="40" w:before="40"/>
        <w:ind w:left="480" w:hanging="240"/>
      </w:pPr>
      <w:r>
        <w:rPr>
          <w:rFonts w:ascii="Arial" w:cs="Arial" w:eastAsia="Arial" w:hAnsi="Arial"/>
          <w:color w:val="1A1A1A"/>
          <w:sz w:val="20"/>
          <w:szCs w:val="20"/>
        </w:rPr>
        <w:t xml:space="preserve">Build low stock alert trigger: email to asset manager when below threshold</w:t>
      </w:r>
    </w:p>
    <w:p>
      <w:pPr>
        <w:pStyle w:val="ListParagraph"/>
        <w:numPr>
          <w:ilvl w:val="0"/>
          <w:numId w:val="2"/>
        </w:numPr>
        <w:spacing w:after="40" w:before="40"/>
        <w:ind w:left="480" w:hanging="240"/>
      </w:pPr>
      <w:r>
        <w:rPr>
          <w:rFonts w:ascii="Arial" w:cs="Arial" w:eastAsia="Arial" w:hAnsi="Arial"/>
          <w:color w:val="1A1A1A"/>
          <w:sz w:val="20"/>
          <w:szCs w:val="20"/>
        </w:rPr>
        <w:t xml:space="preserve">Build spare parts module: separate inventory for consumables and parts</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inward log: when assets/parts arrive, record GRN (Goods Receipt Note)</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outward log: when assets are issued, record movement</w:t>
      </w:r>
    </w:p>
    <w:p>
      <w:pPr>
        <w:pStyle w:val="ListParagraph"/>
        <w:numPr>
          <w:ilvl w:val="0"/>
          <w:numId w:val="2"/>
        </w:numPr>
        <w:spacing w:after="40" w:before="40"/>
        <w:ind w:left="480" w:hanging="240"/>
      </w:pPr>
      <w:r>
        <w:rPr>
          <w:rFonts w:ascii="Arial" w:cs="Arial" w:eastAsia="Arial" w:hAnsi="Arial"/>
          <w:color w:val="1A1A1A"/>
          <w:sz w:val="20"/>
          <w:szCs w:val="20"/>
        </w:rPr>
        <w:t xml:space="preserve">Build inventory reconciliation: compare system count vs uploaded physical count</w:t>
      </w:r>
    </w:p>
    <w:p>
      <w:pPr>
        <w:pStyle w:val="ListParagraph"/>
        <w:numPr>
          <w:ilvl w:val="0"/>
          <w:numId w:val="2"/>
        </w:numPr>
        <w:spacing w:after="40" w:before="40"/>
        <w:ind w:left="480" w:hanging="240"/>
      </w:pPr>
      <w:r>
        <w:rPr>
          <w:rFonts w:ascii="Arial" w:cs="Arial" w:eastAsia="Arial" w:hAnsi="Arial"/>
          <w:color w:val="1A1A1A"/>
          <w:sz w:val="20"/>
          <w:szCs w:val="20"/>
        </w:rPr>
        <w:t xml:space="preserve">Build discrepancy report: list assets found vs not found in physical audit</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3.2 — Procurement Module  </w:t>
      </w:r>
    </w:p>
    <w:p>
      <w:pPr>
        <w:pStyle w:val="ListParagraph"/>
        <w:numPr>
          <w:ilvl w:val="0"/>
          <w:numId w:val="2"/>
        </w:numPr>
        <w:spacing w:after="40" w:before="40"/>
        <w:ind w:left="480" w:hanging="240"/>
      </w:pPr>
      <w:r>
        <w:rPr>
          <w:rFonts w:ascii="Arial" w:cs="Arial" w:eastAsia="Arial" w:hAnsi="Arial"/>
          <w:color w:val="1A1A1A"/>
          <w:sz w:val="20"/>
          <w:szCs w:val="20"/>
        </w:rPr>
        <w:t xml:space="preserve">Build Purchase Request (PR) form: item, qty, budget code, justification, attachments</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PR approval workflow: Requester → Dept Manager → Finance → Admin</w:t>
      </w:r>
    </w:p>
    <w:p>
      <w:pPr>
        <w:pStyle w:val="ListParagraph"/>
        <w:numPr>
          <w:ilvl w:val="0"/>
          <w:numId w:val="2"/>
        </w:numPr>
        <w:spacing w:after="40" w:before="40"/>
        <w:ind w:left="480" w:hanging="240"/>
      </w:pPr>
      <w:r>
        <w:rPr>
          <w:rFonts w:ascii="Arial" w:cs="Arial" w:eastAsia="Arial" w:hAnsi="Arial"/>
          <w:color w:val="1A1A1A"/>
          <w:sz w:val="20"/>
          <w:szCs w:val="20"/>
        </w:rPr>
        <w:t xml:space="preserve">Build vendor directory: CRUD for vendors with contact, GST number, bank details</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Request for Quotation (RFQ): send RFQ to multiple vendors</w:t>
      </w:r>
    </w:p>
    <w:p>
      <w:pPr>
        <w:pStyle w:val="ListParagraph"/>
        <w:numPr>
          <w:ilvl w:val="0"/>
          <w:numId w:val="2"/>
        </w:numPr>
        <w:spacing w:after="40" w:before="40"/>
        <w:ind w:left="480" w:hanging="240"/>
      </w:pPr>
      <w:r>
        <w:rPr>
          <w:rFonts w:ascii="Arial" w:cs="Arial" w:eastAsia="Arial" w:hAnsi="Arial"/>
          <w:color w:val="1A1A1A"/>
          <w:sz w:val="20"/>
          <w:szCs w:val="20"/>
        </w:rPr>
        <w:t xml:space="preserve">Build quotation comparison matrix: side-by-side cost comparison</w:t>
      </w:r>
    </w:p>
    <w:p>
      <w:pPr>
        <w:pStyle w:val="ListParagraph"/>
        <w:numPr>
          <w:ilvl w:val="0"/>
          <w:numId w:val="2"/>
        </w:numPr>
        <w:spacing w:after="40" w:before="40"/>
        <w:ind w:left="480" w:hanging="240"/>
      </w:pPr>
      <w:r>
        <w:rPr>
          <w:rFonts w:ascii="Arial" w:cs="Arial" w:eastAsia="Arial" w:hAnsi="Arial"/>
          <w:color w:val="1A1A1A"/>
          <w:sz w:val="20"/>
          <w:szCs w:val="20"/>
        </w:rPr>
        <w:t xml:space="preserve">Build Purchase Order (PO) generation: auto-number, line items, GST calculation</w:t>
      </w:r>
    </w:p>
    <w:p>
      <w:pPr>
        <w:pStyle w:val="ListParagraph"/>
        <w:numPr>
          <w:ilvl w:val="0"/>
          <w:numId w:val="2"/>
        </w:numPr>
        <w:spacing w:after="40" w:before="40"/>
        <w:ind w:left="480" w:hanging="240"/>
      </w:pPr>
      <w:r>
        <w:rPr>
          <w:rFonts w:ascii="Arial" w:cs="Arial" w:eastAsia="Arial" w:hAnsi="Arial"/>
          <w:color w:val="1A1A1A"/>
          <w:sz w:val="20"/>
          <w:szCs w:val="20"/>
        </w:rPr>
        <w:t xml:space="preserve">Build PO approval and send workflow: email PO to vendor with PDF attachment</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Goods Receipt Note (GRN): record received qty vs ordered qty</w:t>
      </w:r>
    </w:p>
    <w:p>
      <w:pPr>
        <w:pStyle w:val="ListParagraph"/>
        <w:numPr>
          <w:ilvl w:val="0"/>
          <w:numId w:val="2"/>
        </w:numPr>
        <w:spacing w:after="40" w:before="40"/>
        <w:ind w:left="480" w:hanging="240"/>
      </w:pPr>
      <w:r>
        <w:rPr>
          <w:rFonts w:ascii="Arial" w:cs="Arial" w:eastAsia="Arial" w:hAnsi="Arial"/>
          <w:color w:val="1A1A1A"/>
          <w:sz w:val="20"/>
          <w:szCs w:val="20"/>
        </w:rPr>
        <w:t xml:space="preserve">Build 3-way match: PO vs GRN vs Invoice — flag discrepancies</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invoice management: upload invoice, map to PO, record payment</w:t>
      </w:r>
    </w:p>
    <w:p>
      <w:pPr>
        <w:pStyle w:val="ListParagraph"/>
        <w:numPr>
          <w:ilvl w:val="0"/>
          <w:numId w:val="2"/>
        </w:numPr>
        <w:spacing w:after="40" w:before="40"/>
        <w:ind w:left="480" w:hanging="240"/>
      </w:pPr>
      <w:r>
        <w:rPr>
          <w:rFonts w:ascii="Arial" w:cs="Arial" w:eastAsia="Arial" w:hAnsi="Arial"/>
          <w:color w:val="1A1A1A"/>
          <w:sz w:val="20"/>
          <w:szCs w:val="20"/>
        </w:rPr>
        <w:t xml:space="preserve">Auto-capitalization: on GRN completion, create asset records automatically</w:t>
      </w:r>
    </w:p>
    <w:p>
      <w:pPr>
        <w:pStyle w:val="ListParagraph"/>
        <w:numPr>
          <w:ilvl w:val="0"/>
          <w:numId w:val="2"/>
        </w:numPr>
        <w:spacing w:after="40" w:before="40"/>
        <w:ind w:left="480" w:hanging="240"/>
      </w:pPr>
      <w:r>
        <w:rPr>
          <w:rFonts w:ascii="Arial" w:cs="Arial" w:eastAsia="Arial" w:hAnsi="Arial"/>
          <w:color w:val="1A1A1A"/>
          <w:sz w:val="20"/>
          <w:szCs w:val="20"/>
        </w:rPr>
        <w:t xml:space="preserve">Build budget tracking: committed (open POs) vs actual spend vs budget</w:t>
      </w:r>
    </w:p>
    <w:p>
      <w:pPr>
        <w:pStyle w:val="ListParagraph"/>
        <w:numPr>
          <w:ilvl w:val="0"/>
          <w:numId w:val="2"/>
        </w:numPr>
        <w:spacing w:after="40" w:before="40"/>
        <w:ind w:left="480" w:hanging="240"/>
      </w:pPr>
      <w:r>
        <w:rPr>
          <w:rFonts w:ascii="Arial" w:cs="Arial" w:eastAsia="Arial" w:hAnsi="Arial"/>
          <w:color w:val="1A1A1A"/>
          <w:sz w:val="20"/>
          <w:szCs w:val="20"/>
        </w:rPr>
        <w:t xml:space="preserve">Configure capitalization threshold: below threshold → expense; above → asset creation</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PHASE 4 — Maintenance &amp; Vendors (Weeks 17–20)</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5F5E3" w:val="clear"/>
            <w:tcMar>
              <w:top w:type="dxa" w:w="120"/>
              <w:left w:type="dxa" w:w="200"/>
              <w:bottom w:type="dxa" w:w="120"/>
              <w:right w:type="dxa" w:w="200"/>
            </w:tcMar>
          </w:tcPr>
          <w:p>
            <w:r>
              <w:rPr>
                <w:rFonts w:ascii="Arial" w:cs="Arial" w:eastAsia="Arial" w:hAnsi="Arial"/>
                <w:color w:val="1A1A1A"/>
                <w:sz w:val="20"/>
                <w:szCs w:val="20"/>
              </w:rPr>
              <w:t xml:space="preserve">Critical for reducing downtime and extending asset life.</w:t>
            </w:r>
          </w:p>
        </w:tc>
      </w:tr>
    </w:tbl>
    <w:p>
      <w:pPr>
        <w:spacing w:after="0" w:before="80"/>
      </w:pPr>
      <w:r>
        <w:t xml:space="preserve"/>
      </w:r>
    </w:p>
    <w:p>
      <w:pPr>
        <w:shd w:fill="D6EAF8" w:val="clear"/>
        <w:spacing w:after="100" w:before="200"/>
      </w:pPr>
      <w:r>
        <w:rPr>
          <w:rFonts w:ascii="Arial" w:cs="Arial" w:eastAsia="Arial" w:hAnsi="Arial"/>
          <w:b/>
          <w:bCs/>
          <w:color w:val="1B4F8A"/>
          <w:sz w:val="22"/>
          <w:szCs w:val="22"/>
        </w:rPr>
        <w:t xml:space="preserve">  Step 4.1 — Maintenance Ticketing  </w:t>
      </w:r>
    </w:p>
    <w:p>
      <w:pPr>
        <w:pStyle w:val="ListParagraph"/>
        <w:numPr>
          <w:ilvl w:val="0"/>
          <w:numId w:val="2"/>
        </w:numPr>
        <w:spacing w:after="40" w:before="40"/>
        <w:ind w:left="480" w:hanging="240"/>
      </w:pPr>
      <w:r>
        <w:rPr>
          <w:rFonts w:ascii="Arial" w:cs="Arial" w:eastAsia="Arial" w:hAnsi="Arial"/>
          <w:color w:val="1A1A1A"/>
          <w:sz w:val="20"/>
          <w:szCs w:val="20"/>
        </w:rPr>
        <w:t xml:space="preserve">Build maintenance ticket creation: reporter, asset, problem description, urgency, photos</w:t>
      </w:r>
    </w:p>
    <w:p>
      <w:pPr>
        <w:pStyle w:val="ListParagraph"/>
        <w:numPr>
          <w:ilvl w:val="0"/>
          <w:numId w:val="2"/>
        </w:numPr>
        <w:spacing w:after="40" w:before="40"/>
        <w:ind w:left="480" w:hanging="240"/>
      </w:pPr>
      <w:r>
        <w:rPr>
          <w:rFonts w:ascii="Arial" w:cs="Arial" w:eastAsia="Arial" w:hAnsi="Arial"/>
          <w:color w:val="1A1A1A"/>
          <w:sz w:val="20"/>
          <w:szCs w:val="20"/>
        </w:rPr>
        <w:t xml:space="preserve">Build ticket assignment to technician / vendor</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ticket status workflow: Open → Assigned → In Progress → Pending Parts → Resolved → Closed → Reopened</w:t>
      </w:r>
    </w:p>
    <w:p>
      <w:pPr>
        <w:pStyle w:val="ListParagraph"/>
        <w:numPr>
          <w:ilvl w:val="0"/>
          <w:numId w:val="2"/>
        </w:numPr>
        <w:spacing w:after="40" w:before="40"/>
        <w:ind w:left="480" w:hanging="240"/>
      </w:pPr>
      <w:r>
        <w:rPr>
          <w:rFonts w:ascii="Arial" w:cs="Arial" w:eastAsia="Arial" w:hAnsi="Arial"/>
          <w:color w:val="1A1A1A"/>
          <w:sz w:val="20"/>
          <w:szCs w:val="20"/>
        </w:rPr>
        <w:t xml:space="preserve">Build Kanban board view for maintenance tickets (drag &amp; drop between statuses)</w:t>
      </w:r>
    </w:p>
    <w:p>
      <w:pPr>
        <w:pStyle w:val="ListParagraph"/>
        <w:numPr>
          <w:ilvl w:val="0"/>
          <w:numId w:val="2"/>
        </w:numPr>
        <w:spacing w:after="40" w:before="40"/>
        <w:ind w:left="480" w:hanging="240"/>
      </w:pPr>
      <w:r>
        <w:rPr>
          <w:rFonts w:ascii="Arial" w:cs="Arial" w:eastAsia="Arial" w:hAnsi="Arial"/>
          <w:color w:val="1A1A1A"/>
          <w:sz w:val="20"/>
          <w:szCs w:val="20"/>
        </w:rPr>
        <w:t xml:space="preserve">Build calendar view: all scheduled maintenance on monthly/weekly calendar</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SLA configuration per urgency level (Critical: 4hr, High: 8hr, Normal: 48hr)</w:t>
      </w:r>
    </w:p>
    <w:p>
      <w:pPr>
        <w:pStyle w:val="ListParagraph"/>
        <w:numPr>
          <w:ilvl w:val="0"/>
          <w:numId w:val="2"/>
        </w:numPr>
        <w:spacing w:after="40" w:before="40"/>
        <w:ind w:left="480" w:hanging="240"/>
      </w:pPr>
      <w:r>
        <w:rPr>
          <w:rFonts w:ascii="Arial" w:cs="Arial" w:eastAsia="Arial" w:hAnsi="Arial"/>
          <w:color w:val="1A1A1A"/>
          <w:sz w:val="20"/>
          <w:szCs w:val="20"/>
        </w:rPr>
        <w:t xml:space="preserve">Build SLA breach alert: notify supervisor if ticket not acted on before SLA</w:t>
      </w:r>
    </w:p>
    <w:p>
      <w:pPr>
        <w:pStyle w:val="ListParagraph"/>
        <w:numPr>
          <w:ilvl w:val="0"/>
          <w:numId w:val="2"/>
        </w:numPr>
        <w:spacing w:after="40" w:before="40"/>
        <w:ind w:left="480" w:hanging="240"/>
      </w:pPr>
      <w:r>
        <w:rPr>
          <w:rFonts w:ascii="Arial" w:cs="Arial" w:eastAsia="Arial" w:hAnsi="Arial"/>
          <w:color w:val="1A1A1A"/>
          <w:sz w:val="20"/>
          <w:szCs w:val="20"/>
        </w:rPr>
        <w:t xml:space="preserve">Build maintenance cost entry: parts cost + labor cost per ticket</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maintenance history page per asset: all tickets, cost, technician, resolution</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4.2 — Preventive Maintenance  </w:t>
      </w:r>
    </w:p>
    <w:p>
      <w:pPr>
        <w:pStyle w:val="ListParagraph"/>
        <w:numPr>
          <w:ilvl w:val="0"/>
          <w:numId w:val="2"/>
        </w:numPr>
        <w:spacing w:after="40" w:before="40"/>
        <w:ind w:left="480" w:hanging="240"/>
      </w:pPr>
      <w:r>
        <w:rPr>
          <w:rFonts w:ascii="Arial" w:cs="Arial" w:eastAsia="Arial" w:hAnsi="Arial"/>
          <w:color w:val="1A1A1A"/>
          <w:sz w:val="20"/>
          <w:szCs w:val="20"/>
        </w:rPr>
        <w:t xml:space="preserve">Build PM schedule form: asset, frequency (weekly/monthly/annual), next due date</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PM auto-job: CRON runs daily → creates PM ticket X days before due date</w:t>
      </w:r>
    </w:p>
    <w:p>
      <w:pPr>
        <w:pStyle w:val="ListParagraph"/>
        <w:numPr>
          <w:ilvl w:val="0"/>
          <w:numId w:val="2"/>
        </w:numPr>
        <w:spacing w:after="40" w:before="40"/>
        <w:ind w:left="480" w:hanging="240"/>
      </w:pPr>
      <w:r>
        <w:rPr>
          <w:rFonts w:ascii="Arial" w:cs="Arial" w:eastAsia="Arial" w:hAnsi="Arial"/>
          <w:color w:val="1A1A1A"/>
          <w:sz w:val="20"/>
          <w:szCs w:val="20"/>
        </w:rPr>
        <w:t xml:space="preserve">Build PM completion form: checklist items, observations, next scheduled date update</w:t>
      </w:r>
    </w:p>
    <w:p>
      <w:pPr>
        <w:pStyle w:val="ListParagraph"/>
        <w:numPr>
          <w:ilvl w:val="0"/>
          <w:numId w:val="2"/>
        </w:numPr>
        <w:spacing w:after="40" w:before="40"/>
        <w:ind w:left="480" w:hanging="240"/>
      </w:pPr>
      <w:r>
        <w:rPr>
          <w:rFonts w:ascii="Arial" w:cs="Arial" w:eastAsia="Arial" w:hAnsi="Arial"/>
          <w:color w:val="1A1A1A"/>
          <w:sz w:val="20"/>
          <w:szCs w:val="20"/>
        </w:rPr>
        <w:t xml:space="preserve">Track PM compliance rate: % of PM done on time per category</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4.3 — AMC &amp; Warranty Tracking  </w:t>
      </w:r>
    </w:p>
    <w:p>
      <w:pPr>
        <w:pStyle w:val="ListParagraph"/>
        <w:numPr>
          <w:ilvl w:val="0"/>
          <w:numId w:val="2"/>
        </w:numPr>
        <w:spacing w:after="40" w:before="40"/>
        <w:ind w:left="480" w:hanging="240"/>
      </w:pPr>
      <w:r>
        <w:rPr>
          <w:rFonts w:ascii="Arial" w:cs="Arial" w:eastAsia="Arial" w:hAnsi="Arial"/>
          <w:color w:val="1A1A1A"/>
          <w:sz w:val="20"/>
          <w:szCs w:val="20"/>
        </w:rPr>
        <w:t xml:space="preserve">Build AMC record: vendor, contract dates, coverage scope, cost, document upload</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warranty record per asset: vendor, start/end date, terms, document</w:t>
      </w:r>
    </w:p>
    <w:p>
      <w:pPr>
        <w:pStyle w:val="ListParagraph"/>
        <w:numPr>
          <w:ilvl w:val="0"/>
          <w:numId w:val="2"/>
        </w:numPr>
        <w:spacing w:after="40" w:before="40"/>
        <w:ind w:left="480" w:hanging="240"/>
      </w:pPr>
      <w:r>
        <w:rPr>
          <w:rFonts w:ascii="Arial" w:cs="Arial" w:eastAsia="Arial" w:hAnsi="Arial"/>
          <w:color w:val="1A1A1A"/>
          <w:sz w:val="20"/>
          <w:szCs w:val="20"/>
        </w:rPr>
        <w:t xml:space="preserve">Build expiry alert automation: email 90/60/30 days before AMC/warranty expiry</w:t>
      </w:r>
    </w:p>
    <w:p>
      <w:pPr>
        <w:pStyle w:val="ListParagraph"/>
        <w:numPr>
          <w:ilvl w:val="0"/>
          <w:numId w:val="2"/>
        </w:numPr>
        <w:spacing w:after="40" w:before="40"/>
        <w:ind w:left="480" w:hanging="240"/>
      </w:pPr>
      <w:r>
        <w:rPr>
          <w:rFonts w:ascii="Arial" w:cs="Arial" w:eastAsia="Arial" w:hAnsi="Arial"/>
          <w:color w:val="1A1A1A"/>
          <w:sz w:val="20"/>
          <w:szCs w:val="20"/>
        </w:rPr>
        <w:t xml:space="preserve">Build AMC renewal workflow: create procurement request from expiring AMC</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PHASE 5 — Reporting, Notifications &amp; Audit (Weeks 21–24)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5F5E3" w:val="clear"/>
            <w:tcMar>
              <w:top w:type="dxa" w:w="120"/>
              <w:left w:type="dxa" w:w="200"/>
              <w:bottom w:type="dxa" w:w="120"/>
              <w:right w:type="dxa" w:w="200"/>
            </w:tcMar>
          </w:tcPr>
          <w:p>
            <w:r>
              <w:rPr>
                <w:rFonts w:ascii="Arial" w:cs="Arial" w:eastAsia="Arial" w:hAnsi="Arial"/>
                <w:color w:val="1A1A1A"/>
                <w:sz w:val="20"/>
                <w:szCs w:val="20"/>
              </w:rPr>
              <w:t xml:space="preserve">Insights and governance — this is where management gets value.</w:t>
            </w:r>
          </w:p>
        </w:tc>
      </w:tr>
    </w:tbl>
    <w:p>
      <w:pPr>
        <w:spacing w:after="0" w:before="80"/>
      </w:pPr>
      <w:r>
        <w:t xml:space="preserve"/>
      </w:r>
    </w:p>
    <w:p>
      <w:pPr>
        <w:shd w:fill="D6EAF8" w:val="clear"/>
        <w:spacing w:after="100" w:before="200"/>
      </w:pPr>
      <w:r>
        <w:rPr>
          <w:rFonts w:ascii="Arial" w:cs="Arial" w:eastAsia="Arial" w:hAnsi="Arial"/>
          <w:b/>
          <w:bCs/>
          <w:color w:val="1B4F8A"/>
          <w:sz w:val="22"/>
          <w:szCs w:val="22"/>
        </w:rPr>
        <w:t xml:space="preserve">  Step 5.1 — Reports &amp; Dashboard  </w:t>
      </w:r>
    </w:p>
    <w:p>
      <w:pPr>
        <w:pStyle w:val="ListParagraph"/>
        <w:numPr>
          <w:ilvl w:val="0"/>
          <w:numId w:val="2"/>
        </w:numPr>
        <w:spacing w:after="40" w:before="40"/>
        <w:ind w:left="480" w:hanging="240"/>
      </w:pPr>
      <w:r>
        <w:rPr>
          <w:rFonts w:ascii="Arial" w:cs="Arial" w:eastAsia="Arial" w:hAnsi="Arial"/>
          <w:color w:val="1A1A1A"/>
          <w:sz w:val="20"/>
          <w:szCs w:val="20"/>
        </w:rPr>
        <w:t xml:space="preserve">Build executive dashboard: total assets, total value, assets by status, recent activity</w:t>
      </w:r>
    </w:p>
    <w:p>
      <w:pPr>
        <w:pStyle w:val="ListParagraph"/>
        <w:numPr>
          <w:ilvl w:val="0"/>
          <w:numId w:val="2"/>
        </w:numPr>
        <w:spacing w:after="40" w:before="40"/>
        <w:ind w:left="480" w:hanging="240"/>
      </w:pPr>
      <w:r>
        <w:rPr>
          <w:rFonts w:ascii="Arial" w:cs="Arial" w:eastAsia="Arial" w:hAnsi="Arial"/>
          <w:color w:val="1A1A1A"/>
          <w:sz w:val="20"/>
          <w:szCs w:val="20"/>
        </w:rPr>
        <w:t xml:space="preserve">Build asset utilization report: % active vs idle per category and location</w:t>
      </w:r>
    </w:p>
    <w:p>
      <w:pPr>
        <w:pStyle w:val="ListParagraph"/>
        <w:numPr>
          <w:ilvl w:val="0"/>
          <w:numId w:val="2"/>
        </w:numPr>
        <w:spacing w:after="40" w:before="40"/>
        <w:ind w:left="480" w:hanging="240"/>
      </w:pPr>
      <w:r>
        <w:rPr>
          <w:rFonts w:ascii="Arial" w:cs="Arial" w:eastAsia="Arial" w:hAnsi="Arial"/>
          <w:color w:val="1A1A1A"/>
          <w:sz w:val="20"/>
          <w:szCs w:val="20"/>
        </w:rPr>
        <w:t xml:space="preserve">Build depreciation report: asset-wise and category-wise annual depreciation table</w:t>
      </w:r>
    </w:p>
    <w:p>
      <w:pPr>
        <w:pStyle w:val="ListParagraph"/>
        <w:numPr>
          <w:ilvl w:val="0"/>
          <w:numId w:val="2"/>
        </w:numPr>
        <w:spacing w:after="40" w:before="40"/>
        <w:ind w:left="480" w:hanging="240"/>
      </w:pPr>
      <w:r>
        <w:rPr>
          <w:rFonts w:ascii="Arial" w:cs="Arial" w:eastAsia="Arial" w:hAnsi="Arial"/>
          <w:color w:val="1A1A1A"/>
          <w:sz w:val="20"/>
          <w:szCs w:val="20"/>
        </w:rPr>
        <w:t xml:space="preserve">Build maintenance cost report: per asset, per category, per period — with trend charts</w:t>
      </w:r>
    </w:p>
    <w:p>
      <w:pPr>
        <w:pStyle w:val="ListParagraph"/>
        <w:numPr>
          <w:ilvl w:val="0"/>
          <w:numId w:val="2"/>
        </w:numPr>
        <w:spacing w:after="40" w:before="40"/>
        <w:ind w:left="480" w:hanging="240"/>
      </w:pPr>
      <w:r>
        <w:rPr>
          <w:rFonts w:ascii="Arial" w:cs="Arial" w:eastAsia="Arial" w:hAnsi="Arial"/>
          <w:color w:val="1A1A1A"/>
          <w:sz w:val="20"/>
          <w:szCs w:val="20"/>
        </w:rPr>
        <w:t xml:space="preserve">Build inventory valuation report: current book value of entire asset register</w:t>
      </w:r>
    </w:p>
    <w:p>
      <w:pPr>
        <w:pStyle w:val="ListParagraph"/>
        <w:numPr>
          <w:ilvl w:val="0"/>
          <w:numId w:val="2"/>
        </w:numPr>
        <w:spacing w:after="40" w:before="40"/>
        <w:ind w:left="480" w:hanging="240"/>
      </w:pPr>
      <w:r>
        <w:rPr>
          <w:rFonts w:ascii="Arial" w:cs="Arial" w:eastAsia="Arial" w:hAnsi="Arial"/>
          <w:color w:val="1A1A1A"/>
          <w:sz w:val="20"/>
          <w:szCs w:val="20"/>
        </w:rPr>
        <w:t xml:space="preserve">Build procurement spend report: PO value by vendor, category, time period</w:t>
      </w:r>
    </w:p>
    <w:p>
      <w:pPr>
        <w:pStyle w:val="ListParagraph"/>
        <w:numPr>
          <w:ilvl w:val="0"/>
          <w:numId w:val="2"/>
        </w:numPr>
        <w:spacing w:after="40" w:before="40"/>
        <w:ind w:left="480" w:hanging="240"/>
      </w:pPr>
      <w:r>
        <w:rPr>
          <w:rFonts w:ascii="Arial" w:cs="Arial" w:eastAsia="Arial" w:hAnsi="Arial"/>
          <w:color w:val="1A1A1A"/>
          <w:sz w:val="20"/>
          <w:szCs w:val="20"/>
        </w:rPr>
        <w:t xml:space="preserve">Build audit compliance report: verification status, outstanding audits, discrepancies</w:t>
      </w:r>
    </w:p>
    <w:p>
      <w:pPr>
        <w:pStyle w:val="ListParagraph"/>
        <w:numPr>
          <w:ilvl w:val="0"/>
          <w:numId w:val="2"/>
        </w:numPr>
        <w:spacing w:after="40" w:before="40"/>
        <w:ind w:left="480" w:hanging="240"/>
      </w:pPr>
      <w:r>
        <w:rPr>
          <w:rFonts w:ascii="Arial" w:cs="Arial" w:eastAsia="Arial" w:hAnsi="Arial"/>
          <w:color w:val="1A1A1A"/>
          <w:sz w:val="20"/>
          <w:szCs w:val="20"/>
        </w:rPr>
        <w:t xml:space="preserve">Build disposal &amp; write-off report: all disposed assets with reason, approver, value</w:t>
      </w:r>
    </w:p>
    <w:p>
      <w:pPr>
        <w:pStyle w:val="ListParagraph"/>
        <w:numPr>
          <w:ilvl w:val="0"/>
          <w:numId w:val="2"/>
        </w:numPr>
        <w:spacing w:after="40" w:before="40"/>
        <w:ind w:left="480" w:hanging="240"/>
      </w:pPr>
      <w:r>
        <w:rPr>
          <w:rFonts w:ascii="Arial" w:cs="Arial" w:eastAsia="Arial" w:hAnsi="Arial"/>
          <w:color w:val="1A1A1A"/>
          <w:sz w:val="20"/>
          <w:szCs w:val="20"/>
        </w:rPr>
        <w:t xml:space="preserve">Build license compliance report: over/under-licensed software summary</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export for all reports: PDF (using headless browser) and Excel/CSV</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scheduled report delivery: auto-email reports to configured recipients weekly/monthly</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5.2 — Notification System  </w:t>
      </w:r>
    </w:p>
    <w:p>
      <w:pPr>
        <w:pStyle w:val="ListParagraph"/>
        <w:numPr>
          <w:ilvl w:val="0"/>
          <w:numId w:val="2"/>
        </w:numPr>
        <w:spacing w:after="40" w:before="40"/>
        <w:ind w:left="480" w:hanging="240"/>
      </w:pPr>
      <w:r>
        <w:rPr>
          <w:rFonts w:ascii="Arial" w:cs="Arial" w:eastAsia="Arial" w:hAnsi="Arial"/>
          <w:color w:val="1A1A1A"/>
          <w:sz w:val="20"/>
          <w:szCs w:val="20"/>
        </w:rPr>
        <w:t xml:space="preserve">Build notification engine: event → rule match → notification record → delivery</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in-app notification bell: real-time via WebSocket or polling</w:t>
      </w:r>
    </w:p>
    <w:p>
      <w:pPr>
        <w:pStyle w:val="ListParagraph"/>
        <w:numPr>
          <w:ilvl w:val="0"/>
          <w:numId w:val="2"/>
        </w:numPr>
        <w:spacing w:after="40" w:before="40"/>
        <w:ind w:left="480" w:hanging="240"/>
      </w:pPr>
      <w:r>
        <w:rPr>
          <w:rFonts w:ascii="Arial" w:cs="Arial" w:eastAsia="Arial" w:hAnsi="Arial"/>
          <w:color w:val="1A1A1A"/>
          <w:sz w:val="20"/>
          <w:szCs w:val="20"/>
        </w:rPr>
        <w:t xml:space="preserve">Build notification preferences per user: choose which alerts to receive</w:t>
      </w:r>
    </w:p>
    <w:p>
      <w:pPr>
        <w:pStyle w:val="ListParagraph"/>
        <w:numPr>
          <w:ilvl w:val="0"/>
          <w:numId w:val="2"/>
        </w:numPr>
        <w:spacing w:after="40" w:before="40"/>
        <w:ind w:left="480" w:hanging="240"/>
      </w:pPr>
      <w:r>
        <w:rPr>
          <w:rFonts w:ascii="Arial" w:cs="Arial" w:eastAsia="Arial" w:hAnsi="Arial"/>
          <w:color w:val="1A1A1A"/>
          <w:sz w:val="20"/>
          <w:szCs w:val="20"/>
        </w:rPr>
        <w:t xml:space="preserve">Build email template system: HTML email templates for each notification type</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escalation engine: CRON checks for unactioned items past SLA → escalate</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5.3 — Audit &amp; Physical Verification  </w:t>
      </w:r>
    </w:p>
    <w:p>
      <w:pPr>
        <w:pStyle w:val="ListParagraph"/>
        <w:numPr>
          <w:ilvl w:val="0"/>
          <w:numId w:val="2"/>
        </w:numPr>
        <w:spacing w:after="40" w:before="40"/>
        <w:ind w:left="480" w:hanging="240"/>
      </w:pPr>
      <w:r>
        <w:rPr>
          <w:rFonts w:ascii="Arial" w:cs="Arial" w:eastAsia="Arial" w:hAnsi="Arial"/>
          <w:color w:val="1A1A1A"/>
          <w:sz w:val="20"/>
          <w:szCs w:val="20"/>
        </w:rPr>
        <w:t xml:space="preserve">Build audit schedule: define scope (all assets / by category / by location), assign auditors</w:t>
      </w:r>
    </w:p>
    <w:p>
      <w:pPr>
        <w:pStyle w:val="ListParagraph"/>
        <w:numPr>
          <w:ilvl w:val="0"/>
          <w:numId w:val="2"/>
        </w:numPr>
        <w:spacing w:after="40" w:before="40"/>
        <w:ind w:left="480" w:hanging="240"/>
      </w:pPr>
      <w:r>
        <w:rPr>
          <w:rFonts w:ascii="Arial" w:cs="Arial" w:eastAsia="Arial" w:hAnsi="Arial"/>
          <w:color w:val="1A1A1A"/>
          <w:sz w:val="20"/>
          <w:szCs w:val="20"/>
        </w:rPr>
        <w:t xml:space="preserve">Build audit execution: auditor scans QR codes → system marks as verified / not found</w:t>
      </w:r>
    </w:p>
    <w:p>
      <w:pPr>
        <w:pStyle w:val="ListParagraph"/>
        <w:numPr>
          <w:ilvl w:val="0"/>
          <w:numId w:val="2"/>
        </w:numPr>
        <w:spacing w:after="40" w:before="40"/>
        <w:ind w:left="480" w:hanging="240"/>
      </w:pPr>
      <w:r>
        <w:rPr>
          <w:rFonts w:ascii="Arial" w:cs="Arial" w:eastAsia="Arial" w:hAnsi="Arial"/>
          <w:color w:val="1A1A1A"/>
          <w:sz w:val="20"/>
          <w:szCs w:val="20"/>
        </w:rPr>
        <w:t xml:space="preserve">Build discrepancy workflow: unverified assets → create discrepancy report → investigation</w:t>
      </w:r>
    </w:p>
    <w:p>
      <w:pPr>
        <w:pStyle w:val="ListParagraph"/>
        <w:numPr>
          <w:ilvl w:val="0"/>
          <w:numId w:val="2"/>
        </w:numPr>
        <w:spacing w:after="40" w:before="40"/>
        <w:ind w:left="480" w:hanging="240"/>
      </w:pPr>
      <w:r>
        <w:rPr>
          <w:rFonts w:ascii="Arial" w:cs="Arial" w:eastAsia="Arial" w:hAnsi="Arial"/>
          <w:color w:val="1A1A1A"/>
          <w:sz w:val="20"/>
          <w:szCs w:val="20"/>
        </w:rPr>
        <w:t xml:space="preserve">Build audit trail viewer: admin can see every action, filter by user/date/module</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immutable audit log: database-level protection from modification</w:t>
      </w:r>
    </w:p>
    <w:p>
      <w:pPr>
        <w:spacing w:after="0" w:before="100"/>
      </w:pPr>
      <w:r>
        <w:t xml:space="preserve"/>
      </w:r>
    </w:p>
    <w:p>
      <w:pPr>
        <w:pStyle w:val="Heading2"/>
        <w:spacing w:after="140" w:before="280"/>
      </w:pPr>
      <w:r>
        <w:rPr>
          <w:rFonts w:ascii="Arial" w:cs="Arial" w:eastAsia="Arial" w:hAnsi="Arial"/>
          <w:b/>
          <w:bCs/>
          <w:color w:val="2E86C1"/>
          <w:sz w:val="28"/>
          <w:szCs w:val="28"/>
        </w:rPr>
        <w:t xml:space="preserve">PHASE 6 — Integration, APIs &amp; Final Polish (Weeks 25–28)</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5F5E3" w:val="clear"/>
            <w:tcMar>
              <w:top w:type="dxa" w:w="120"/>
              <w:left w:type="dxa" w:w="200"/>
              <w:bottom w:type="dxa" w:w="120"/>
              <w:right w:type="dxa" w:w="200"/>
            </w:tcMar>
          </w:tcPr>
          <w:p>
            <w:r>
              <w:rPr>
                <w:rFonts w:ascii="Arial" w:cs="Arial" w:eastAsia="Arial" w:hAnsi="Arial"/>
                <w:color w:val="1A1A1A"/>
                <w:sz w:val="20"/>
                <w:szCs w:val="20"/>
              </w:rPr>
              <w:t xml:space="preserve">Make the system accessible to other tools and ready for production.</w:t>
            </w:r>
          </w:p>
        </w:tc>
      </w:tr>
    </w:tbl>
    <w:p>
      <w:pPr>
        <w:spacing w:after="0" w:before="80"/>
      </w:pPr>
      <w:r>
        <w:t xml:space="preserve"/>
      </w:r>
    </w:p>
    <w:p>
      <w:pPr>
        <w:shd w:fill="D6EAF8" w:val="clear"/>
        <w:spacing w:after="100" w:before="200"/>
      </w:pPr>
      <w:r>
        <w:rPr>
          <w:rFonts w:ascii="Arial" w:cs="Arial" w:eastAsia="Arial" w:hAnsi="Arial"/>
          <w:b/>
          <w:bCs/>
          <w:color w:val="1B4F8A"/>
          <w:sz w:val="22"/>
          <w:szCs w:val="22"/>
        </w:rPr>
        <w:t xml:space="preserve">  Step 6.1 — Public REST API  </w:t>
      </w:r>
    </w:p>
    <w:p>
      <w:pPr>
        <w:pStyle w:val="ListParagraph"/>
        <w:numPr>
          <w:ilvl w:val="0"/>
          <w:numId w:val="2"/>
        </w:numPr>
        <w:spacing w:after="40" w:before="40"/>
        <w:ind w:left="480" w:hanging="240"/>
      </w:pPr>
      <w:r>
        <w:rPr>
          <w:rFonts w:ascii="Arial" w:cs="Arial" w:eastAsia="Arial" w:hAnsi="Arial"/>
          <w:color w:val="1A1A1A"/>
          <w:sz w:val="20"/>
          <w:szCs w:val="20"/>
        </w:rPr>
        <w:t xml:space="preserve">Finalize all REST API endpoints with OpenAPI 3.0 documentation</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API key authentication for machine-to-machine integrations</w:t>
      </w:r>
    </w:p>
    <w:p>
      <w:pPr>
        <w:pStyle w:val="ListParagraph"/>
        <w:numPr>
          <w:ilvl w:val="0"/>
          <w:numId w:val="2"/>
        </w:numPr>
        <w:spacing w:after="40" w:before="40"/>
        <w:ind w:left="480" w:hanging="240"/>
      </w:pPr>
      <w:r>
        <w:rPr>
          <w:rFonts w:ascii="Arial" w:cs="Arial" w:eastAsia="Arial" w:hAnsi="Arial"/>
          <w:color w:val="1A1A1A"/>
          <w:sz w:val="20"/>
          <w:szCs w:val="20"/>
        </w:rPr>
        <w:t xml:space="preserve">Build webhook system: configurable event subscriptions with HMAC-signed payloads</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API rate limiting per key (configurable)</w:t>
      </w:r>
    </w:p>
    <w:p>
      <w:pPr>
        <w:pStyle w:val="ListParagraph"/>
        <w:numPr>
          <w:ilvl w:val="0"/>
          <w:numId w:val="2"/>
        </w:numPr>
        <w:spacing w:after="40" w:before="40"/>
        <w:ind w:left="480" w:hanging="240"/>
      </w:pPr>
      <w:r>
        <w:rPr>
          <w:rFonts w:ascii="Arial" w:cs="Arial" w:eastAsia="Arial" w:hAnsi="Arial"/>
          <w:color w:val="1A1A1A"/>
          <w:sz w:val="20"/>
          <w:szCs w:val="20"/>
        </w:rPr>
        <w:t xml:space="preserve">Build API usage dashboard: request counts, error rates per API key</w:t>
      </w:r>
    </w:p>
    <w:p>
      <w:pPr>
        <w:pStyle w:val="ListParagraph"/>
        <w:numPr>
          <w:ilvl w:val="0"/>
          <w:numId w:val="2"/>
        </w:numPr>
        <w:spacing w:after="40" w:before="40"/>
        <w:ind w:left="480" w:hanging="240"/>
      </w:pPr>
      <w:r>
        <w:rPr>
          <w:rFonts w:ascii="Arial" w:cs="Arial" w:eastAsia="Arial" w:hAnsi="Arial"/>
          <w:color w:val="1A1A1A"/>
          <w:sz w:val="20"/>
          <w:szCs w:val="20"/>
        </w:rPr>
        <w:t xml:space="preserve">Generate Postman collection and publish to developer docs</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6.2 — Performance &amp; Security Hardening  </w:t>
      </w:r>
    </w:p>
    <w:p>
      <w:pPr>
        <w:pStyle w:val="ListParagraph"/>
        <w:numPr>
          <w:ilvl w:val="0"/>
          <w:numId w:val="2"/>
        </w:numPr>
        <w:spacing w:after="40" w:before="40"/>
        <w:ind w:left="480" w:hanging="240"/>
      </w:pPr>
      <w:r>
        <w:rPr>
          <w:rFonts w:ascii="Arial" w:cs="Arial" w:eastAsia="Arial" w:hAnsi="Arial"/>
          <w:color w:val="1A1A1A"/>
          <w:sz w:val="20"/>
          <w:szCs w:val="20"/>
        </w:rPr>
        <w:t xml:space="preserve">Run database query analysis: add missing indexes, optimize N+1 queries</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Redis caching on frequently-read data (categories, locations, dashboards)</w:t>
      </w:r>
    </w:p>
    <w:p>
      <w:pPr>
        <w:pStyle w:val="ListParagraph"/>
        <w:numPr>
          <w:ilvl w:val="0"/>
          <w:numId w:val="2"/>
        </w:numPr>
        <w:spacing w:after="40" w:before="40"/>
        <w:ind w:left="480" w:hanging="240"/>
      </w:pPr>
      <w:r>
        <w:rPr>
          <w:rFonts w:ascii="Arial" w:cs="Arial" w:eastAsia="Arial" w:hAnsi="Arial"/>
          <w:color w:val="1A1A1A"/>
          <w:sz w:val="20"/>
          <w:szCs w:val="20"/>
        </w:rPr>
        <w:t xml:space="preserve">Set up CDN for static assets and exported reports</w:t>
      </w:r>
    </w:p>
    <w:p>
      <w:pPr>
        <w:pStyle w:val="ListParagraph"/>
        <w:numPr>
          <w:ilvl w:val="0"/>
          <w:numId w:val="2"/>
        </w:numPr>
        <w:spacing w:after="40" w:before="40"/>
        <w:ind w:left="480" w:hanging="240"/>
      </w:pPr>
      <w:r>
        <w:rPr>
          <w:rFonts w:ascii="Arial" w:cs="Arial" w:eastAsia="Arial" w:hAnsi="Arial"/>
          <w:color w:val="1A1A1A"/>
          <w:sz w:val="20"/>
          <w:szCs w:val="20"/>
        </w:rPr>
        <w:t xml:space="preserve">Run OWASP Top 10 security checklist and fix all high/critical findings</w:t>
      </w:r>
    </w:p>
    <w:p>
      <w:pPr>
        <w:pStyle w:val="ListParagraph"/>
        <w:numPr>
          <w:ilvl w:val="0"/>
          <w:numId w:val="2"/>
        </w:numPr>
        <w:spacing w:after="40" w:before="40"/>
        <w:ind w:left="480" w:hanging="240"/>
      </w:pPr>
      <w:r>
        <w:rPr>
          <w:rFonts w:ascii="Arial" w:cs="Arial" w:eastAsia="Arial" w:hAnsi="Arial"/>
          <w:color w:val="1A1A1A"/>
          <w:sz w:val="20"/>
          <w:szCs w:val="20"/>
        </w:rPr>
        <w:t xml:space="preserve">Commission VAPT with independent security firm — fix all critical/high findings</w:t>
      </w:r>
    </w:p>
    <w:p>
      <w:pPr>
        <w:pStyle w:val="ListParagraph"/>
        <w:numPr>
          <w:ilvl w:val="0"/>
          <w:numId w:val="2"/>
        </w:numPr>
        <w:spacing w:after="40" w:before="40"/>
        <w:ind w:left="480" w:hanging="240"/>
      </w:pPr>
      <w:r>
        <w:rPr>
          <w:rFonts w:ascii="Arial" w:cs="Arial" w:eastAsia="Arial" w:hAnsi="Arial"/>
          <w:color w:val="1A1A1A"/>
          <w:sz w:val="20"/>
          <w:szCs w:val="20"/>
        </w:rPr>
        <w:t xml:space="preserve">Run load test: simulate 500 concurrent users — fix any bottlenecks found</w:t>
      </w:r>
    </w:p>
    <w:p>
      <w:pPr>
        <w:pStyle w:val="ListParagraph"/>
        <w:numPr>
          <w:ilvl w:val="0"/>
          <w:numId w:val="2"/>
        </w:numPr>
        <w:spacing w:after="40" w:before="40"/>
        <w:ind w:left="480" w:hanging="240"/>
      </w:pPr>
      <w:r>
        <w:rPr>
          <w:rFonts w:ascii="Arial" w:cs="Arial" w:eastAsia="Arial" w:hAnsi="Arial"/>
          <w:color w:val="1A1A1A"/>
          <w:sz w:val="20"/>
          <w:szCs w:val="20"/>
        </w:rPr>
        <w:t xml:space="preserve">Implement structured logging and set up Grafana dashboards for key metrics</w:t>
      </w:r>
    </w:p>
    <w:p>
      <w:pPr>
        <w:spacing w:after="0" w:before="60"/>
      </w:pPr>
      <w:r>
        <w:t xml:space="preserve"/>
      </w:r>
    </w:p>
    <w:p>
      <w:pPr>
        <w:shd w:fill="D6EAF8" w:val="clear"/>
        <w:spacing w:after="100" w:before="200"/>
      </w:pPr>
      <w:r>
        <w:rPr>
          <w:rFonts w:ascii="Arial" w:cs="Arial" w:eastAsia="Arial" w:hAnsi="Arial"/>
          <w:b/>
          <w:bCs/>
          <w:color w:val="1B4F8A"/>
          <w:sz w:val="22"/>
          <w:szCs w:val="22"/>
        </w:rPr>
        <w:t xml:space="preserve">  Step 6.3 — UAT &amp; Go-Live  </w:t>
      </w:r>
    </w:p>
    <w:p>
      <w:pPr>
        <w:pStyle w:val="ListParagraph"/>
        <w:numPr>
          <w:ilvl w:val="0"/>
          <w:numId w:val="2"/>
        </w:numPr>
        <w:spacing w:after="40" w:before="40"/>
        <w:ind w:left="480" w:hanging="240"/>
      </w:pPr>
      <w:r>
        <w:rPr>
          <w:rFonts w:ascii="Arial" w:cs="Arial" w:eastAsia="Arial" w:hAnsi="Arial"/>
          <w:color w:val="1A1A1A"/>
          <w:sz w:val="20"/>
          <w:szCs w:val="20"/>
        </w:rPr>
        <w:t xml:space="preserve">Deploy to staging environment with production-equivalent data (anonymized migration)</w:t>
      </w:r>
    </w:p>
    <w:p>
      <w:pPr>
        <w:pStyle w:val="ListParagraph"/>
        <w:numPr>
          <w:ilvl w:val="0"/>
          <w:numId w:val="2"/>
        </w:numPr>
        <w:spacing w:after="40" w:before="40"/>
        <w:ind w:left="480" w:hanging="240"/>
      </w:pPr>
      <w:r>
        <w:rPr>
          <w:rFonts w:ascii="Arial" w:cs="Arial" w:eastAsia="Arial" w:hAnsi="Arial"/>
          <w:color w:val="1A1A1A"/>
          <w:sz w:val="20"/>
          <w:szCs w:val="20"/>
        </w:rPr>
        <w:t xml:space="preserve">Conduct UAT sessions with each user role — 1 week minimum</w:t>
      </w:r>
    </w:p>
    <w:p>
      <w:pPr>
        <w:pStyle w:val="ListParagraph"/>
        <w:numPr>
          <w:ilvl w:val="0"/>
          <w:numId w:val="2"/>
        </w:numPr>
        <w:spacing w:after="40" w:before="40"/>
        <w:ind w:left="480" w:hanging="240"/>
      </w:pPr>
      <w:r>
        <w:rPr>
          <w:rFonts w:ascii="Arial" w:cs="Arial" w:eastAsia="Arial" w:hAnsi="Arial"/>
          <w:color w:val="1A1A1A"/>
          <w:sz w:val="20"/>
          <w:szCs w:val="20"/>
        </w:rPr>
        <w:t xml:space="preserve">Collect and prioritize UAT defects: Critical (block launch) vs Minor (post-launch)</w:t>
      </w:r>
    </w:p>
    <w:p>
      <w:pPr>
        <w:pStyle w:val="ListParagraph"/>
        <w:numPr>
          <w:ilvl w:val="0"/>
          <w:numId w:val="2"/>
        </w:numPr>
        <w:spacing w:after="40" w:before="40"/>
        <w:ind w:left="480" w:hanging="240"/>
      </w:pPr>
      <w:r>
        <w:rPr>
          <w:rFonts w:ascii="Arial" w:cs="Arial" w:eastAsia="Arial" w:hAnsi="Arial"/>
          <w:color w:val="1A1A1A"/>
          <w:sz w:val="20"/>
          <w:szCs w:val="20"/>
        </w:rPr>
        <w:t xml:space="preserve">Fix all critical UAT defects; document minor ones for Sprint 1 post-launch</w:t>
      </w:r>
    </w:p>
    <w:p>
      <w:pPr>
        <w:pStyle w:val="ListParagraph"/>
        <w:numPr>
          <w:ilvl w:val="0"/>
          <w:numId w:val="2"/>
        </w:numPr>
        <w:spacing w:after="40" w:before="40"/>
        <w:ind w:left="480" w:hanging="240"/>
      </w:pPr>
      <w:r>
        <w:rPr>
          <w:rFonts w:ascii="Arial" w:cs="Arial" w:eastAsia="Arial" w:hAnsi="Arial"/>
          <w:color w:val="1A1A1A"/>
          <w:sz w:val="20"/>
          <w:szCs w:val="20"/>
        </w:rPr>
        <w:t xml:space="preserve">Conduct data migration dry run on staging: verify all asset records</w:t>
      </w:r>
    </w:p>
    <w:p>
      <w:pPr>
        <w:pStyle w:val="ListParagraph"/>
        <w:numPr>
          <w:ilvl w:val="0"/>
          <w:numId w:val="2"/>
        </w:numPr>
        <w:spacing w:after="40" w:before="40"/>
        <w:ind w:left="480" w:hanging="240"/>
      </w:pPr>
      <w:r>
        <w:rPr>
          <w:rFonts w:ascii="Arial" w:cs="Arial" w:eastAsia="Arial" w:hAnsi="Arial"/>
          <w:color w:val="1A1A1A"/>
          <w:sz w:val="20"/>
          <w:szCs w:val="20"/>
        </w:rPr>
        <w:t xml:space="preserve">Freeze cutover date; communicate to all departments</w:t>
      </w:r>
    </w:p>
    <w:p>
      <w:pPr>
        <w:pStyle w:val="ListParagraph"/>
        <w:numPr>
          <w:ilvl w:val="0"/>
          <w:numId w:val="2"/>
        </w:numPr>
        <w:spacing w:after="40" w:before="40"/>
        <w:ind w:left="480" w:hanging="240"/>
      </w:pPr>
      <w:r>
        <w:rPr>
          <w:rFonts w:ascii="Arial" w:cs="Arial" w:eastAsia="Arial" w:hAnsi="Arial"/>
          <w:color w:val="1A1A1A"/>
          <w:sz w:val="20"/>
          <w:szCs w:val="20"/>
        </w:rPr>
        <w:t xml:space="preserve">Execute production data migration; validate counts per category and department</w:t>
      </w:r>
    </w:p>
    <w:p>
      <w:pPr>
        <w:pStyle w:val="ListParagraph"/>
        <w:numPr>
          <w:ilvl w:val="0"/>
          <w:numId w:val="2"/>
        </w:numPr>
        <w:spacing w:after="40" w:before="40"/>
        <w:ind w:left="480" w:hanging="240"/>
      </w:pPr>
      <w:r>
        <w:rPr>
          <w:rFonts w:ascii="Arial" w:cs="Arial" w:eastAsia="Arial" w:hAnsi="Arial"/>
          <w:color w:val="1A1A1A"/>
          <w:sz w:val="20"/>
          <w:szCs w:val="20"/>
        </w:rPr>
        <w:t xml:space="preserve">Conduct smoke test on production: 20-point checklist covering all core workflows</w:t>
      </w:r>
    </w:p>
    <w:p>
      <w:pPr>
        <w:pStyle w:val="ListParagraph"/>
        <w:numPr>
          <w:ilvl w:val="0"/>
          <w:numId w:val="2"/>
        </w:numPr>
        <w:spacing w:after="40" w:before="40"/>
        <w:ind w:left="480" w:hanging="240"/>
      </w:pPr>
      <w:r>
        <w:rPr>
          <w:rFonts w:ascii="Arial" w:cs="Arial" w:eastAsia="Arial" w:hAnsi="Arial"/>
          <w:color w:val="1A1A1A"/>
          <w:sz w:val="20"/>
          <w:szCs w:val="20"/>
        </w:rPr>
        <w:t xml:space="preserve">Launch! — communicate to all users with login credentials and training schedule</w:t>
      </w:r>
    </w:p>
    <w:p>
      <w:pPr>
        <w:pStyle w:val="ListParagraph"/>
        <w:numPr>
          <w:ilvl w:val="0"/>
          <w:numId w:val="2"/>
        </w:numPr>
        <w:spacing w:after="40" w:before="40"/>
        <w:ind w:left="480" w:hanging="240"/>
      </w:pPr>
      <w:r>
        <w:rPr>
          <w:rFonts w:ascii="Arial" w:cs="Arial" w:eastAsia="Arial" w:hAnsi="Arial"/>
          <w:color w:val="1A1A1A"/>
          <w:sz w:val="20"/>
          <w:szCs w:val="20"/>
        </w:rPr>
        <w:t xml:space="preserve">Hyper-care period: 4-week intensive support post-launch with daily status calls</w:t>
      </w:r>
    </w:p>
    <w:p>
      <w:r>
        <w:br w:type="page"/>
      </w:r>
    </w:p>
    <w:p>
      <w:pPr>
        <w:pStyle w:val="Heading1"/>
        <w:spacing w:after="180" w:before="360"/>
      </w:pPr>
      <w:r>
        <w:rPr>
          <w:rFonts w:ascii="Arial" w:cs="Arial" w:eastAsia="Arial" w:hAnsi="Arial"/>
          <w:b/>
          <w:bCs/>
          <w:color w:val="1B4F8A"/>
          <w:sz w:val="36"/>
          <w:szCs w:val="36"/>
        </w:rPr>
        <w:t xml:space="preserve">6. Post-Launch Operations &amp; Version 2 Roadmap</w:t>
      </w:r>
    </w:p>
    <w:p>
      <w:pPr>
        <w:spacing w:after="0" w:before="60"/>
      </w:pPr>
      <w:r>
        <w:t xml:space="preserve"/>
      </w:r>
    </w:p>
    <w:p>
      <w:pPr>
        <w:pStyle w:val="Heading2"/>
        <w:spacing w:after="140" w:before="280"/>
      </w:pPr>
      <w:r>
        <w:rPr>
          <w:rFonts w:ascii="Arial" w:cs="Arial" w:eastAsia="Arial" w:hAnsi="Arial"/>
          <w:b/>
          <w:bCs/>
          <w:color w:val="2E86C1"/>
          <w:sz w:val="28"/>
          <w:szCs w:val="28"/>
        </w:rPr>
        <w:t xml:space="preserve">6.1 Support &amp; SLA Model (Post V1 Launch)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gridCol w:w="2680"/>
        <w:gridCol w:w="2680"/>
      </w:tblGrid>
      <w:tr>
        <w:tc>
          <w:tcPr>
            <w:tcW w:type="dxa" w:w="20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Priority</w:t>
            </w:r>
          </w:p>
        </w:tc>
        <w:tc>
          <w:tcPr>
            <w:tcW w:type="dxa" w:w="20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Response Time</w:t>
            </w:r>
          </w:p>
        </w:tc>
        <w:tc>
          <w:tcPr>
            <w:tcW w:type="dxa" w:w="2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Resolution Time</w:t>
            </w:r>
          </w:p>
        </w:tc>
        <w:tc>
          <w:tcPr>
            <w:tcW w:type="dxa" w:w="268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Example</w:t>
            </w:r>
          </w:p>
        </w:tc>
      </w:tr>
      <w:tr>
        <w:tc>
          <w:tcPr>
            <w:tcW w:type="dxa" w:w="20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left"/>
            </w:pPr>
            <w:r>
              <w:rPr>
                <w:rFonts w:ascii="Arial" w:cs="Arial" w:eastAsia="Arial" w:hAnsi="Arial"/>
                <w:b/>
                <w:bCs/>
                <w:color w:val="C0392B"/>
                <w:sz w:val="19"/>
                <w:szCs w:val="19"/>
              </w:rPr>
              <w:t xml:space="preserve">P1 — Critical</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 hour</w:t>
            </w:r>
          </w:p>
        </w:tc>
        <w:tc>
          <w:tcPr>
            <w:tcW w:type="dxa" w:w="2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4 hours</w:t>
            </w:r>
          </w:p>
        </w:tc>
        <w:tc>
          <w:tcPr>
            <w:tcW w:type="dxa" w:w="2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Login broken; data loss; system down</w:t>
            </w:r>
          </w:p>
        </w:tc>
      </w:tr>
      <w:tr>
        <w:tc>
          <w:tcPr>
            <w:tcW w:type="dxa" w:w="20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left"/>
            </w:pPr>
            <w:r>
              <w:rPr>
                <w:rFonts w:ascii="Arial" w:cs="Arial" w:eastAsia="Arial" w:hAnsi="Arial"/>
                <w:b/>
                <w:bCs/>
                <w:color w:val="C0392B"/>
                <w:sz w:val="19"/>
                <w:szCs w:val="19"/>
              </w:rPr>
              <w:t xml:space="preserve">P2 — High</w:t>
            </w:r>
          </w:p>
        </w:tc>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4 hours</w:t>
            </w:r>
          </w:p>
        </w:tc>
        <w:tc>
          <w:tcPr>
            <w:tcW w:type="dxa" w:w="2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24 hours</w:t>
            </w:r>
          </w:p>
        </w:tc>
        <w:tc>
          <w:tcPr>
            <w:tcW w:type="dxa" w:w="2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Core workflow broken; wrong calculation</w:t>
            </w:r>
          </w:p>
        </w:tc>
      </w:tr>
      <w:tr>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P3 — Medium</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 business day</w:t>
            </w:r>
          </w:p>
        </w:tc>
        <w:tc>
          <w:tcPr>
            <w:tcW w:type="dxa" w:w="2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3 business days</w:t>
            </w:r>
          </w:p>
        </w:tc>
        <w:tc>
          <w:tcPr>
            <w:tcW w:type="dxa" w:w="2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Report incorrect; UI bug</w:t>
            </w:r>
          </w:p>
        </w:tc>
      </w:tr>
      <w:tr>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P4 — Low</w:t>
            </w:r>
          </w:p>
        </w:tc>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2 business days</w:t>
            </w:r>
          </w:p>
        </w:tc>
        <w:tc>
          <w:tcPr>
            <w:tcW w:type="dxa" w:w="2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Next sprint</w:t>
            </w:r>
          </w:p>
        </w:tc>
        <w:tc>
          <w:tcPr>
            <w:tcW w:type="dxa" w:w="268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Cosmetic issue; minor enhancement</w:t>
            </w:r>
          </w:p>
        </w:tc>
      </w:tr>
    </w:tbl>
    <w:p>
      <w:pPr>
        <w:spacing w:after="0" w:before="100"/>
      </w:pPr>
      <w:r>
        <w:t xml:space="preserve"/>
      </w:r>
    </w:p>
    <w:p>
      <w:pPr>
        <w:pStyle w:val="Heading2"/>
        <w:spacing w:after="140" w:before="280"/>
      </w:pPr>
      <w:r>
        <w:rPr>
          <w:rFonts w:ascii="Arial" w:cs="Arial" w:eastAsia="Arial" w:hAnsi="Arial"/>
          <w:b/>
          <w:bCs/>
          <w:color w:val="2E86C1"/>
          <w:sz w:val="28"/>
          <w:szCs w:val="28"/>
        </w:rPr>
        <w:t xml:space="preserve">6.2 Version 2 Feature Roadmap</w:t>
      </w:r>
    </w:p>
    <w:p>
      <w:pPr>
        <w:spacing w:after="80" w:before="80"/>
      </w:pPr>
      <w:r>
        <w:rPr>
          <w:rFonts w:ascii="Arial" w:cs="Arial" w:eastAsia="Arial" w:hAnsi="Arial"/>
          <w:color w:val="1A1A1A"/>
          <w:sz w:val="22"/>
          <w:szCs w:val="22"/>
        </w:rPr>
        <w:t xml:space="preserve">The following features are planned for Version 2, to be prioritized based on user feedback and business value after V1 stabilization (typically 2–3 months post-launch).</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4000"/>
        <w:gridCol w:w="4960"/>
      </w:tblGrid>
      <w:tr>
        <w:tc>
          <w:tcPr>
            <w:tcW w:type="dxa" w:w="4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w:t>
            </w:r>
          </w:p>
        </w:tc>
        <w:tc>
          <w:tcPr>
            <w:tcW w:type="dxa" w:w="40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Feature</w:t>
            </w:r>
          </w:p>
        </w:tc>
        <w:tc>
          <w:tcPr>
            <w:tcW w:type="dxa" w:w="496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Business Value</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1</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Mobile App (Android + iOS) with QR scanning</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Field staff and remote location coverage</w:t>
            </w:r>
          </w:p>
        </w:tc>
      </w:tr>
      <w:tr>
        <w:tc>
          <w:tcPr>
            <w:tcW w:type="dxa" w:w="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2</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Offline mode with sync</w:t>
            </w:r>
          </w:p>
        </w:tc>
        <w:tc>
          <w:tcPr>
            <w:tcW w:type="dxa" w:w="4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Works in areas with poor connectivity</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3</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GPS real-time tracking for movable assets</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Prevent asset loss and unauthorized movement</w:t>
            </w:r>
          </w:p>
        </w:tc>
      </w:tr>
      <w:tr>
        <w:tc>
          <w:tcPr>
            <w:tcW w:type="dxa" w:w="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4</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IoT device integration (RFID readers, sensors)</w:t>
            </w:r>
          </w:p>
        </w:tc>
        <w:tc>
          <w:tcPr>
            <w:tcW w:type="dxa" w:w="4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Automated check-in/check-out, temperature monitoring</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5</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AI-based failure prediction engine</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Reduce unplanned breakdowns by 40%</w:t>
            </w:r>
          </w:p>
        </w:tc>
      </w:tr>
      <w:tr>
        <w:tc>
          <w:tcPr>
            <w:tcW w:type="dxa" w:w="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6</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ERP integration (Tally / SAP / Oracle)</w:t>
            </w:r>
          </w:p>
        </w:tc>
        <w:tc>
          <w:tcPr>
            <w:tcW w:type="dxa" w:w="4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Eliminate double data entry in finance</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7</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HRMS integration (auto employee sync)</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New joiners auto-provisioned; exits auto-revoked</w:t>
            </w:r>
          </w:p>
        </w:tc>
      </w:tr>
      <w:tr>
        <w:tc>
          <w:tcPr>
            <w:tcW w:type="dxa" w:w="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8</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Custom report builder (drag-and-drop)</w:t>
            </w:r>
          </w:p>
        </w:tc>
        <w:tc>
          <w:tcPr>
            <w:tcW w:type="dxa" w:w="4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Business teams self-serve on reports</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9</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Fleet / Vehicle management module</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Fuel, driver, trip, insurance management</w:t>
            </w:r>
          </w:p>
        </w:tc>
      </w:tr>
      <w:tr>
        <w:tc>
          <w:tcPr>
            <w:tcW w:type="dxa" w:w="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10</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Multi-tenant SaaS mode</w:t>
            </w:r>
          </w:p>
        </w:tc>
        <w:tc>
          <w:tcPr>
            <w:tcW w:type="dxa" w:w="4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Offer as a service to multiple organizations</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11</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OCR for document scanning</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Auto-extract data from invoices and certificates</w:t>
            </w:r>
          </w:p>
        </w:tc>
      </w:tr>
      <w:tr>
        <w:tc>
          <w:tcPr>
            <w:tcW w:type="dxa" w:w="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12</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Digital signatures on approvals</w:t>
            </w:r>
          </w:p>
        </w:tc>
        <w:tc>
          <w:tcPr>
            <w:tcW w:type="dxa" w:w="4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Legally valid electronic approvals</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13</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SSO — LDAP / Active Directory</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Enterprise authentication</w:t>
            </w:r>
          </w:p>
        </w:tc>
      </w:tr>
      <w:tr>
        <w:tc>
          <w:tcPr>
            <w:tcW w:type="dxa" w:w="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14</w:t>
            </w:r>
          </w:p>
        </w:tc>
        <w:tc>
          <w:tcPr>
            <w:tcW w:type="dxa" w:w="4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Advanced analytics &amp; forecasting</w:t>
            </w:r>
          </w:p>
        </w:tc>
        <w:tc>
          <w:tcPr>
            <w:tcW w:type="dxa" w:w="4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replacement planning, budget forecasting</w:t>
            </w:r>
          </w:p>
        </w:tc>
      </w:tr>
      <w:tr>
        <w:tc>
          <w:tcPr>
            <w:tcW w:type="dxa" w:w="4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15</w:t>
            </w:r>
          </w:p>
        </w:tc>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Dark mode UI</w:t>
            </w:r>
          </w:p>
        </w:tc>
        <w:tc>
          <w:tcPr>
            <w:tcW w:type="dxa" w:w="4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User preference</w:t>
            </w:r>
          </w:p>
        </w:tc>
      </w:tr>
    </w:tbl>
    <w:p>
      <w:pPr>
        <w:spacing w:after="0" w:before="100"/>
      </w:pPr>
      <w:r>
        <w:t xml:space="preserve"/>
      </w:r>
    </w:p>
    <w:p>
      <w:pPr>
        <w:pStyle w:val="Heading2"/>
        <w:spacing w:after="140" w:before="280"/>
      </w:pPr>
      <w:r>
        <w:rPr>
          <w:rFonts w:ascii="Arial" w:cs="Arial" w:eastAsia="Arial" w:hAnsi="Arial"/>
          <w:b/>
          <w:bCs/>
          <w:color w:val="2E86C1"/>
          <w:sz w:val="28"/>
          <w:szCs w:val="28"/>
        </w:rPr>
        <w:t xml:space="preserve">6.3 KPIs to Track Post-Launch</w:t>
      </w:r>
    </w:p>
    <w:p>
      <w:pPr>
        <w:pStyle w:val="ListParagraph"/>
        <w:numPr>
          <w:ilvl w:val="0"/>
          <w:numId w:val="2"/>
        </w:numPr>
        <w:spacing w:after="40" w:before="40"/>
        <w:ind w:left="480" w:hanging="240"/>
      </w:pPr>
      <w:r>
        <w:rPr>
          <w:rFonts w:ascii="Arial" w:cs="Arial" w:eastAsia="Arial" w:hAnsi="Arial"/>
          <w:color w:val="1A1A1A"/>
          <w:sz w:val="20"/>
          <w:szCs w:val="20"/>
        </w:rPr>
        <w:t xml:space="preserve">System adoption rate: % of employees actively using the system at 30/60/90 days</w:t>
      </w:r>
    </w:p>
    <w:p>
      <w:pPr>
        <w:pStyle w:val="ListParagraph"/>
        <w:numPr>
          <w:ilvl w:val="0"/>
          <w:numId w:val="2"/>
        </w:numPr>
        <w:spacing w:after="40" w:before="40"/>
        <w:ind w:left="480" w:hanging="240"/>
      </w:pPr>
      <w:r>
        <w:rPr>
          <w:rFonts w:ascii="Arial" w:cs="Arial" w:eastAsia="Arial" w:hAnsi="Arial"/>
          <w:color w:val="1A1A1A"/>
          <w:sz w:val="20"/>
          <w:szCs w:val="20"/>
        </w:rPr>
        <w:t xml:space="preserve">Asset data accuracy: % of physical assets verified in first audit post-launch</w:t>
      </w:r>
    </w:p>
    <w:p>
      <w:pPr>
        <w:pStyle w:val="ListParagraph"/>
        <w:numPr>
          <w:ilvl w:val="0"/>
          <w:numId w:val="2"/>
        </w:numPr>
        <w:spacing w:after="40" w:before="40"/>
        <w:ind w:left="480" w:hanging="240"/>
      </w:pPr>
      <w:r>
        <w:rPr>
          <w:rFonts w:ascii="Arial" w:cs="Arial" w:eastAsia="Arial" w:hAnsi="Arial"/>
          <w:color w:val="1A1A1A"/>
          <w:sz w:val="20"/>
          <w:szCs w:val="20"/>
        </w:rPr>
        <w:t xml:space="preserve">Maintenance on-time rate: % of PM jobs done before due date</w:t>
      </w:r>
    </w:p>
    <w:p>
      <w:pPr>
        <w:pStyle w:val="ListParagraph"/>
        <w:numPr>
          <w:ilvl w:val="0"/>
          <w:numId w:val="2"/>
        </w:numPr>
        <w:spacing w:after="40" w:before="40"/>
        <w:ind w:left="480" w:hanging="240"/>
      </w:pPr>
      <w:r>
        <w:rPr>
          <w:rFonts w:ascii="Arial" w:cs="Arial" w:eastAsia="Arial" w:hAnsi="Arial"/>
          <w:color w:val="1A1A1A"/>
          <w:sz w:val="20"/>
          <w:szCs w:val="20"/>
        </w:rPr>
        <w:t xml:space="preserve">Mean Time to Resolve (MTTR) for maintenance tickets</w:t>
      </w:r>
    </w:p>
    <w:p>
      <w:pPr>
        <w:pStyle w:val="ListParagraph"/>
        <w:numPr>
          <w:ilvl w:val="0"/>
          <w:numId w:val="2"/>
        </w:numPr>
        <w:spacing w:after="40" w:before="40"/>
        <w:ind w:left="480" w:hanging="240"/>
      </w:pPr>
      <w:r>
        <w:rPr>
          <w:rFonts w:ascii="Arial" w:cs="Arial" w:eastAsia="Arial" w:hAnsi="Arial"/>
          <w:color w:val="1A1A1A"/>
          <w:sz w:val="20"/>
          <w:szCs w:val="20"/>
        </w:rPr>
        <w:t xml:space="preserve">Asset utilization improvement: % increase in active vs idle assets</w:t>
      </w:r>
    </w:p>
    <w:p>
      <w:pPr>
        <w:pStyle w:val="ListParagraph"/>
        <w:numPr>
          <w:ilvl w:val="0"/>
          <w:numId w:val="2"/>
        </w:numPr>
        <w:spacing w:after="40" w:before="40"/>
        <w:ind w:left="480" w:hanging="240"/>
      </w:pPr>
      <w:r>
        <w:rPr>
          <w:rFonts w:ascii="Arial" w:cs="Arial" w:eastAsia="Arial" w:hAnsi="Arial"/>
          <w:color w:val="1A1A1A"/>
          <w:sz w:val="20"/>
          <w:szCs w:val="20"/>
        </w:rPr>
        <w:t xml:space="preserve">Procurement cycle time: days from PR creation to PO release</w:t>
      </w:r>
    </w:p>
    <w:p>
      <w:pPr>
        <w:pStyle w:val="ListParagraph"/>
        <w:numPr>
          <w:ilvl w:val="0"/>
          <w:numId w:val="2"/>
        </w:numPr>
        <w:spacing w:after="40" w:before="40"/>
        <w:ind w:left="480" w:hanging="240"/>
      </w:pPr>
      <w:r>
        <w:rPr>
          <w:rFonts w:ascii="Arial" w:cs="Arial" w:eastAsia="Arial" w:hAnsi="Arial"/>
          <w:color w:val="1A1A1A"/>
          <w:sz w:val="20"/>
          <w:szCs w:val="20"/>
        </w:rPr>
        <w:t xml:space="preserve">Ghost asset reduction: number of assets found in system but not physically present</w:t>
      </w:r>
    </w:p>
    <w:p>
      <w:pPr>
        <w:pStyle w:val="ListParagraph"/>
        <w:numPr>
          <w:ilvl w:val="0"/>
          <w:numId w:val="2"/>
        </w:numPr>
        <w:spacing w:after="40" w:before="40"/>
        <w:ind w:left="480" w:hanging="240"/>
      </w:pPr>
      <w:r>
        <w:rPr>
          <w:rFonts w:ascii="Arial" w:cs="Arial" w:eastAsia="Arial" w:hAnsi="Arial"/>
          <w:color w:val="1A1A1A"/>
          <w:sz w:val="20"/>
          <w:szCs w:val="20"/>
        </w:rPr>
        <w:t xml:space="preserve">User support ticket volume: trending down over time indicates good UX</w:t>
      </w:r>
    </w:p>
    <w:p>
      <w:r>
        <w:br w:type="page"/>
      </w:r>
    </w:p>
    <w:p>
      <w:pPr>
        <w:pStyle w:val="Heading1"/>
        <w:spacing w:after="180" w:before="360"/>
      </w:pPr>
      <w:r>
        <w:rPr>
          <w:rFonts w:ascii="Arial" w:cs="Arial" w:eastAsia="Arial" w:hAnsi="Arial"/>
          <w:b/>
          <w:bCs/>
          <w:color w:val="1B4F8A"/>
          <w:sz w:val="36"/>
          <w:szCs w:val="36"/>
        </w:rPr>
        <w:t xml:space="preserve">7. Project Timeline Summary</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200"/>
        <w:gridCol w:w="1500"/>
        <w:gridCol w:w="4460"/>
      </w:tblGrid>
      <w:tr>
        <w:tc>
          <w:tcPr>
            <w:tcW w:type="dxa" w:w="12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Phase</w:t>
            </w:r>
          </w:p>
        </w:tc>
        <w:tc>
          <w:tcPr>
            <w:tcW w:type="dxa" w:w="22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Name</w:t>
            </w:r>
          </w:p>
        </w:tc>
        <w:tc>
          <w:tcPr>
            <w:tcW w:type="dxa" w:w="1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Duration</w:t>
            </w:r>
          </w:p>
        </w:tc>
        <w:tc>
          <w:tcPr>
            <w:tcW w:type="dxa" w:w="446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Key Deliverables</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Phase 0</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Foundation &amp; Design</w:t>
            </w:r>
          </w:p>
        </w:tc>
        <w:tc>
          <w:tcPr>
            <w:tcW w:type="dxa" w:w="1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1–3</w:t>
            </w:r>
          </w:p>
        </w:tc>
        <w:tc>
          <w:tcPr>
            <w:tcW w:type="dxa" w:w="4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ERD, API spec, tech stack, infra, team setup</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Phase 1</w:t>
            </w:r>
          </w:p>
        </w:tc>
        <w:tc>
          <w:tcPr>
            <w:tcW w:type="dxa" w:w="2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Auth &amp; User Management</w:t>
            </w:r>
          </w:p>
        </w:tc>
        <w:tc>
          <w:tcPr>
            <w:tcW w:type="dxa" w:w="1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4–7</w:t>
            </w:r>
          </w:p>
        </w:tc>
        <w:tc>
          <w:tcPr>
            <w:tcW w:type="dxa" w:w="44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Login, 2FA, RBAC, organization setup</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Phase 2</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Asset Core Module</w:t>
            </w:r>
          </w:p>
        </w:tc>
        <w:tc>
          <w:tcPr>
            <w:tcW w:type="dxa" w:w="1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8–12</w:t>
            </w:r>
          </w:p>
        </w:tc>
        <w:tc>
          <w:tcPr>
            <w:tcW w:type="dxa" w:w="4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Asset CRUD, QR, allocation, movement, depreciation</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Phase 3</w:t>
            </w:r>
          </w:p>
        </w:tc>
        <w:tc>
          <w:tcPr>
            <w:tcW w:type="dxa" w:w="2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Inventory &amp; Procurement</w:t>
            </w:r>
          </w:p>
        </w:tc>
        <w:tc>
          <w:tcPr>
            <w:tcW w:type="dxa" w:w="1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13–16</w:t>
            </w:r>
          </w:p>
        </w:tc>
        <w:tc>
          <w:tcPr>
            <w:tcW w:type="dxa" w:w="44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Stock management, PR→PO→GRN→Asset pipeline</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Phase 4</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Maintenance &amp; Vendors</w:t>
            </w:r>
          </w:p>
        </w:tc>
        <w:tc>
          <w:tcPr>
            <w:tcW w:type="dxa" w:w="1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17–20</w:t>
            </w:r>
          </w:p>
        </w:tc>
        <w:tc>
          <w:tcPr>
            <w:tcW w:type="dxa" w:w="4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Tickets, Kanban, PM scheduling, AMC, warranty</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Phase 5</w:t>
            </w:r>
          </w:p>
        </w:tc>
        <w:tc>
          <w:tcPr>
            <w:tcW w:type="dxa" w:w="2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Reports, Notif. &amp; Audit</w:t>
            </w:r>
          </w:p>
        </w:tc>
        <w:tc>
          <w:tcPr>
            <w:tcW w:type="dxa" w:w="1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21–24</w:t>
            </w:r>
          </w:p>
        </w:tc>
        <w:tc>
          <w:tcPr>
            <w:tcW w:type="dxa" w:w="44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Dashboard, all reports, alerts, physical audit</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Phase 6</w:t>
            </w:r>
          </w:p>
        </w:tc>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APIs, Security &amp; UAT</w:t>
            </w:r>
          </w:p>
        </w:tc>
        <w:tc>
          <w:tcPr>
            <w:tcW w:type="dxa" w:w="1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25–28</w:t>
            </w:r>
          </w:p>
        </w:tc>
        <w:tc>
          <w:tcPr>
            <w:tcW w:type="dxa" w:w="44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Public API, VAPT, load test, UAT, go-live</w:t>
            </w:r>
          </w:p>
        </w:tc>
      </w:tr>
      <w:tr>
        <w:tc>
          <w:tcPr>
            <w:tcW w:type="dxa" w:w="12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center"/>
            </w:pPr>
            <w:r>
              <w:rPr>
                <w:rFonts w:ascii="Arial" w:cs="Arial" w:eastAsia="Arial" w:hAnsi="Arial"/>
                <w:b/>
                <w:bCs/>
                <w:color w:val="1B4F8A"/>
                <w:sz w:val="19"/>
                <w:szCs w:val="19"/>
              </w:rPr>
              <w:t xml:space="preserve">Post-launch</w:t>
            </w:r>
          </w:p>
        </w:tc>
        <w:tc>
          <w:tcPr>
            <w:tcW w:type="dxa" w:w="2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bCs/>
                <w:color w:val="1A1A1A"/>
                <w:sz w:val="19"/>
                <w:szCs w:val="19"/>
              </w:rPr>
              <w:t xml:space="preserve">Hyper-care &amp; V2 Plan</w:t>
            </w:r>
          </w:p>
        </w:tc>
        <w:tc>
          <w:tcPr>
            <w:tcW w:type="dxa" w:w="1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Weeks 29–32</w:t>
            </w:r>
          </w:p>
        </w:tc>
        <w:tc>
          <w:tcPr>
            <w:tcW w:type="dxa" w:w="44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Bug fixes, adoption, V2 backlog prioritization</w:t>
            </w:r>
          </w:p>
        </w:tc>
      </w:tr>
    </w:tbl>
    <w:p>
      <w:pPr>
        <w:spacing w:after="0" w:before="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D6EAF8" w:val="clear"/>
            <w:tcMar>
              <w:top w:type="dxa" w:w="120"/>
              <w:left w:type="dxa" w:w="200"/>
              <w:bottom w:type="dxa" w:w="120"/>
              <w:right w:type="dxa" w:w="200"/>
            </w:tcMar>
          </w:tcPr>
          <w:p>
            <w:r>
              <w:rPr>
                <w:rFonts w:ascii="Arial" w:cs="Arial" w:eastAsia="Arial" w:hAnsi="Arial"/>
                <w:color w:val="1A1A1A"/>
                <w:sz w:val="20"/>
                <w:szCs w:val="20"/>
              </w:rPr>
              <w:t xml:space="preserve">Total estimated timeline for Version 1 production launch: 28 weeks (~7 months) with a team of 4–6 developers. Timeline can be compressed with a larger team or by parallelizing phases. Recommended team: 2 Backend, 1 Frontend, 1 Full-Stack, 1 QA Engineer, 1 Product Manager/BA.</w:t>
            </w:r>
          </w:p>
        </w:tc>
      </w:tr>
    </w:tbl>
    <w:p>
      <w:pPr>
        <w:spacing w:after="0" w:before="100"/>
      </w:pPr>
      <w:r>
        <w:t xml:space="preserve"/>
      </w:r>
    </w:p>
    <w:p>
      <w:pPr>
        <w:pStyle w:val="Heading2"/>
        <w:spacing w:after="140" w:before="280"/>
      </w:pPr>
      <w:r>
        <w:rPr>
          <w:rFonts w:ascii="Arial" w:cs="Arial" w:eastAsia="Arial" w:hAnsi="Arial"/>
          <w:b/>
          <w:bCs/>
          <w:color w:val="2E86C1"/>
          <w:sz w:val="28"/>
          <w:szCs w:val="28"/>
        </w:rPr>
        <w:t xml:space="preserve">7.1 Team Composition Recommendation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860"/>
      </w:tblGrid>
      <w:tr>
        <w:tc>
          <w:tcPr>
            <w:tcW w:type="dxa" w:w="25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Role</w:t>
            </w:r>
          </w:p>
        </w:tc>
        <w:tc>
          <w:tcPr>
            <w:tcW w:type="dxa" w:w="20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Count</w:t>
            </w:r>
          </w:p>
        </w:tc>
        <w:tc>
          <w:tcPr>
            <w:tcW w:type="dxa" w:w="486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Responsibility</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Product Manager / BA</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w:t>
            </w:r>
          </w:p>
        </w:tc>
        <w:tc>
          <w:tcPr>
            <w:tcW w:type="dxa" w:w="48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Requirements, backlog, stakeholder communication, UAT coordination</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Backend Developer (Senior)</w:t>
            </w:r>
          </w:p>
        </w:tc>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w:t>
            </w:r>
          </w:p>
        </w:tc>
        <w:tc>
          <w:tcPr>
            <w:tcW w:type="dxa" w:w="48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Architecture, complex modules, API design, code reviews</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Backend Developer (Mid)</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w:t>
            </w:r>
          </w:p>
        </w:tc>
        <w:tc>
          <w:tcPr>
            <w:tcW w:type="dxa" w:w="48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Feature development, bug fixes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Frontend Developer</w:t>
            </w:r>
          </w:p>
        </w:tc>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w:t>
            </w:r>
          </w:p>
        </w:tc>
        <w:tc>
          <w:tcPr>
            <w:tcW w:type="dxa" w:w="48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React UI, component library, UX polish</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Full-Stack Developer</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w:t>
            </w:r>
          </w:p>
        </w:tc>
        <w:tc>
          <w:tcPr>
            <w:tcW w:type="dxa" w:w="48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Flexible — helps wherever bottleneck exists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QA Engineer</w:t>
            </w:r>
          </w:p>
        </w:tc>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1</w:t>
            </w:r>
          </w:p>
        </w:tc>
        <w:tc>
          <w:tcPr>
            <w:tcW w:type="dxa" w:w="48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Test cases, automation framework, UAT support, regression</w:t>
            </w:r>
          </w:p>
        </w:tc>
      </w:tr>
      <w:tr>
        <w:tc>
          <w:tcPr>
            <w:tcW w:type="dxa" w:w="25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vAlign w:val="center"/>
          </w:tcPr>
          <w:p>
            <w:pPr>
              <w:jc w:val="left"/>
            </w:pPr>
            <w:r>
              <w:rPr>
                <w:rFonts w:ascii="Arial" w:cs="Arial" w:eastAsia="Arial" w:hAnsi="Arial"/>
                <w:b/>
                <w:bCs/>
                <w:color w:val="1B4F8A"/>
                <w:sz w:val="19"/>
                <w:szCs w:val="19"/>
              </w:rPr>
              <w:t xml:space="preserve">DevOps / Infra (Part-time)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center"/>
            </w:pPr>
            <w:r>
              <w:rPr>
                <w:rFonts w:ascii="Arial" w:cs="Arial" w:eastAsia="Arial" w:hAnsi="Arial"/>
                <w:b w:val="false"/>
                <w:bCs w:val="false"/>
                <w:color w:val="1A1A1A"/>
                <w:sz w:val="19"/>
                <w:szCs w:val="19"/>
              </w:rPr>
              <w:t xml:space="preserve">0.5</w:t>
            </w:r>
          </w:p>
        </w:tc>
        <w:tc>
          <w:tcPr>
            <w:tcW w:type="dxa" w:w="48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CI/CD, infrastructure, monitoring, security hardening</w:t>
            </w:r>
          </w:p>
        </w:tc>
      </w:tr>
    </w:tbl>
    <w:p>
      <w:r>
        <w:br w:type="page"/>
      </w:r>
    </w:p>
    <w:p>
      <w:pPr>
        <w:pStyle w:val="Heading1"/>
        <w:spacing w:after="180" w:before="360"/>
      </w:pPr>
      <w:r>
        <w:rPr>
          <w:rFonts w:ascii="Arial" w:cs="Arial" w:eastAsia="Arial" w:hAnsi="Arial"/>
          <w:b/>
          <w:bCs/>
          <w:color w:val="1B4F8A"/>
          <w:sz w:val="36"/>
          <w:szCs w:val="36"/>
        </w:rPr>
        <w:t xml:space="preserve">8. Risk Register</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200"/>
        <w:gridCol w:w="1200"/>
        <w:gridCol w:w="4160"/>
      </w:tblGrid>
      <w:tr>
        <w:tc>
          <w:tcPr>
            <w:tcW w:type="dxa" w:w="28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Risk</w:t>
            </w:r>
          </w:p>
        </w:tc>
        <w:tc>
          <w:tcPr>
            <w:tcW w:type="dxa" w:w="12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Probability</w:t>
            </w:r>
          </w:p>
        </w:tc>
        <w:tc>
          <w:tcPr>
            <w:tcW w:type="dxa" w:w="120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Impact</w:t>
            </w:r>
          </w:p>
        </w:tc>
        <w:tc>
          <w:tcPr>
            <w:tcW w:type="dxa" w:w="4160"/>
            <w:tcBorders>
              <w:top w:val="single" w:color="CCCCCC" w:sz="1"/>
              <w:left w:val="single" w:color="CCCCCC" w:sz="1"/>
              <w:bottom w:val="single" w:color="CCCCCC" w:sz="1"/>
              <w:right w:val="single" w:color="CCCCCC" w:sz="1"/>
            </w:tcBorders>
            <w:shd w:fill="1B4F8A" w:val="clear"/>
            <w:tcMar>
              <w:top w:type="dxa" w:w="100"/>
              <w:left w:type="dxa" w:w="120"/>
              <w:bottom w:type="dxa" w:w="100"/>
              <w:right w:type="dxa" w:w="120"/>
            </w:tcMar>
            <w:vAlign w:val="center"/>
          </w:tcPr>
          <w:p>
            <w:pPr>
              <w:jc w:val="center"/>
            </w:pPr>
            <w:r>
              <w:rPr>
                <w:rFonts w:ascii="Arial" w:cs="Arial" w:eastAsia="Arial" w:hAnsi="Arial"/>
                <w:b/>
                <w:bCs/>
                <w:color w:val="FFFFFF"/>
                <w:sz w:val="20"/>
                <w:szCs w:val="20"/>
              </w:rPr>
              <w:t xml:space="preserve">Mitigation</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Scope creep — stakeholders keep adding features</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High</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High</w:t>
            </w:r>
          </w:p>
        </w:tc>
        <w:tc>
          <w:tcPr>
            <w:tcW w:type="dxa" w:w="4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Freeze V1 scope document with signatures; all new requests go to V2 backlog</w:t>
            </w:r>
          </w:p>
        </w:tc>
      </w:tr>
      <w:tr>
        <w:tc>
          <w:tcPr>
            <w:tcW w:type="dxa" w:w="28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Data migration quality — legacy data is messy</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High</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High</w:t>
            </w:r>
          </w:p>
        </w:tc>
        <w:tc>
          <w:tcPr>
            <w:tcW w:type="dxa" w:w="41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Allocate 2 weeks for data cleansing sprint; parallel run for 2 weeks post-launch</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User adoption resistance — staff prefer Excel</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Medium</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High</w:t>
            </w:r>
          </w:p>
        </w:tc>
        <w:tc>
          <w:tcPr>
            <w:tcW w:type="dxa" w:w="4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Super-user program; hands-on training; management mandate for system use</w:t>
            </w:r>
          </w:p>
        </w:tc>
      </w:tr>
      <w:tr>
        <w:tc>
          <w:tcPr>
            <w:tcW w:type="dxa" w:w="28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Security breach before VAPT completion</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Low</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Critical</w:t>
            </w:r>
          </w:p>
        </w:tc>
        <w:tc>
          <w:tcPr>
            <w:tcW w:type="dxa" w:w="41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VAPT is mandatory pre-launch; no production launch without security sign-off</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Performance degradation with large asset count</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Medium</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High</w:t>
            </w:r>
          </w:p>
        </w:tc>
        <w:tc>
          <w:tcPr>
            <w:tcW w:type="dxa" w:w="4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Load test at 10x expected volume in staging before go-live</w:t>
            </w:r>
          </w:p>
        </w:tc>
      </w:tr>
      <w:tr>
        <w:tc>
          <w:tcPr>
            <w:tcW w:type="dxa" w:w="28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Key developer leaving mid-project</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Medium</w:t>
            </w:r>
          </w:p>
        </w:tc>
        <w:tc>
          <w:tcPr>
            <w:tcW w:type="dxa" w:w="1200"/>
            <w:tcBorders>
              <w:top w:val="single" w:color="CCCCCC" w:sz="1"/>
              <w:left w:val="single" w:color="CCCCCC" w:sz="1"/>
              <w:bottom w:val="single" w:color="CCCCCC" w:sz="1"/>
              <w:right w:val="single" w:color="CCCCCC" w:sz="1"/>
            </w:tcBorders>
            <w:shd w:fill="FADBD8" w:val="clear"/>
            <w:tcMar>
              <w:top w:type="dxa" w:w="80"/>
              <w:left w:type="dxa" w:w="120"/>
              <w:bottom w:type="dxa" w:w="80"/>
              <w:right w:type="dxa" w:w="120"/>
            </w:tcMar>
            <w:vAlign w:val="center"/>
          </w:tcPr>
          <w:p>
            <w:pPr>
              <w:jc w:val="center"/>
            </w:pPr>
            <w:r>
              <w:rPr>
                <w:rFonts w:ascii="Arial" w:cs="Arial" w:eastAsia="Arial" w:hAnsi="Arial"/>
                <w:b/>
                <w:bCs/>
                <w:color w:val="C0392B"/>
                <w:sz w:val="19"/>
                <w:szCs w:val="19"/>
              </w:rPr>
              <w:t xml:space="preserve">High</w:t>
            </w:r>
          </w:p>
        </w:tc>
        <w:tc>
          <w:tcPr>
            <w:tcW w:type="dxa" w:w="41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Code review culture; documentation; avoid single points of knowledge</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Integration complexity with existing tools</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Medium</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Medium</w:t>
            </w:r>
          </w:p>
        </w:tc>
        <w:tc>
          <w:tcPr>
            <w:tcW w:type="dxa" w:w="4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Limit V1 to REST API + webhooks; full ERP integration deferred to V2</w:t>
            </w:r>
          </w:p>
        </w:tc>
      </w:tr>
      <w:tr>
        <w:tc>
          <w:tcPr>
            <w:tcW w:type="dxa" w:w="28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Over-engineering for V1</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Medium</w:t>
            </w:r>
          </w:p>
        </w:tc>
        <w:tc>
          <w:tcPr>
            <w:tcW w:type="dxa" w:w="1200"/>
            <w:tcBorders>
              <w:top w:val="single" w:color="CCCCCC" w:sz="1"/>
              <w:left w:val="single" w:color="CCCCCC" w:sz="1"/>
              <w:bottom w:val="single" w:color="CCCCCC" w:sz="1"/>
              <w:right w:val="single" w:color="CCCCCC" w:sz="1"/>
            </w:tcBorders>
            <w:shd w:fill="FDEBD0" w:val="clear"/>
            <w:tcMar>
              <w:top w:type="dxa" w:w="80"/>
              <w:left w:type="dxa" w:w="120"/>
              <w:bottom w:type="dxa" w:w="80"/>
              <w:right w:type="dxa" w:w="120"/>
            </w:tcMar>
            <w:vAlign w:val="center"/>
          </w:tcPr>
          <w:p>
            <w:pPr>
              <w:jc w:val="center"/>
            </w:pPr>
            <w:r>
              <w:rPr>
                <w:rFonts w:ascii="Arial" w:cs="Arial" w:eastAsia="Arial" w:hAnsi="Arial"/>
                <w:b/>
                <w:bCs/>
                <w:color w:val="D68910"/>
                <w:sz w:val="19"/>
                <w:szCs w:val="19"/>
              </w:rPr>
              <w:t xml:space="preserve">Medium</w:t>
            </w:r>
          </w:p>
        </w:tc>
        <w:tc>
          <w:tcPr>
            <w:tcW w:type="dxa" w:w="41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vAlign w:val="center"/>
          </w:tcPr>
          <w:p>
            <w:pPr>
              <w:jc w:val="left"/>
            </w:pPr>
            <w:r>
              <w:rPr>
                <w:rFonts w:ascii="Arial" w:cs="Arial" w:eastAsia="Arial" w:hAnsi="Arial"/>
                <w:b w:val="false"/>
                <w:bCs w:val="false"/>
                <w:color w:val="1A1A1A"/>
                <w:sz w:val="19"/>
                <w:szCs w:val="19"/>
              </w:rPr>
              <w:t xml:space="preserve">Strict DoD reviews; defer microservices to V2; ship working software</w:t>
            </w:r>
          </w:p>
        </w:tc>
      </w:tr>
    </w:tbl>
    <w:p>
      <w:pPr>
        <w:spacing w:after="0" w:before="100"/>
      </w:pPr>
      <w:r>
        <w:t xml:space="preserve"/>
      </w:r>
    </w:p>
    <w:p>
      <w:pPr>
        <w:pStyle w:val="Heading1"/>
        <w:spacing w:after="180" w:before="360"/>
      </w:pPr>
      <w:r>
        <w:rPr>
          <w:rFonts w:ascii="Arial" w:cs="Arial" w:eastAsia="Arial" w:hAnsi="Arial"/>
          <w:b/>
          <w:bCs/>
          <w:color w:val="1B4F8A"/>
          <w:sz w:val="36"/>
          <w:szCs w:val="36"/>
        </w:rPr>
        <w:t xml:space="preserve">9. Checklist — Before First Line of Code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B4F8A" w:sz="4"/>
              <w:left w:val="single" w:color="1B4F8A" w:sz="4"/>
              <w:bottom w:val="single" w:color="1B4F8A" w:sz="4"/>
              <w:right w:val="single" w:color="1B4F8A" w:sz="4"/>
            </w:tcBorders>
            <w:shd w:fill="FDEBD0" w:val="clear"/>
            <w:tcMar>
              <w:top w:type="dxa" w:w="120"/>
              <w:left w:type="dxa" w:w="200"/>
              <w:bottom w:type="dxa" w:w="120"/>
              <w:right w:type="dxa" w:w="200"/>
            </w:tcMar>
          </w:tcPr>
          <w:p>
            <w:r>
              <w:rPr>
                <w:rFonts w:ascii="Arial" w:cs="Arial" w:eastAsia="Arial" w:hAnsi="Arial"/>
                <w:color w:val="1A1A1A"/>
                <w:sz w:val="20"/>
                <w:szCs w:val="20"/>
              </w:rPr>
              <w:t xml:space="preserve">Use this as a gate: do not start development until ALL items below are checked.</w:t>
            </w:r>
          </w:p>
        </w:tc>
      </w:tr>
    </w:tbl>
    <w:p>
      <w:pPr>
        <w:spacing w:after="0" w:before="80"/>
      </w:pPr>
      <w:r>
        <w:t xml:space="preserve"/>
      </w:r>
    </w:p>
    <w:p>
      <w:pPr>
        <w:pStyle w:val="ListParagraph"/>
        <w:numPr>
          <w:ilvl w:val="0"/>
          <w:numId w:val="2"/>
        </w:numPr>
        <w:spacing w:after="40" w:before="40"/>
        <w:ind w:left="480" w:hanging="240"/>
      </w:pPr>
      <w:r>
        <w:rPr>
          <w:rFonts w:ascii="Arial" w:cs="Arial" w:eastAsia="Arial" w:hAnsi="Arial"/>
          <w:color w:val="1A1A1A"/>
          <w:sz w:val="20"/>
          <w:szCs w:val="20"/>
        </w:rPr>
        <w:t xml:space="preserve">V1 feature scope document signed off by Product Owner</w:t>
      </w:r>
    </w:p>
    <w:p>
      <w:pPr>
        <w:pStyle w:val="ListParagraph"/>
        <w:numPr>
          <w:ilvl w:val="0"/>
          <w:numId w:val="2"/>
        </w:numPr>
        <w:spacing w:after="40" w:before="40"/>
        <w:ind w:left="480" w:hanging="240"/>
      </w:pPr>
      <w:r>
        <w:rPr>
          <w:rFonts w:ascii="Arial" w:cs="Arial" w:eastAsia="Arial" w:hAnsi="Arial"/>
          <w:color w:val="1A1A1A"/>
          <w:sz w:val="20"/>
          <w:szCs w:val="20"/>
        </w:rPr>
        <w:t xml:space="preserve">ERD (Entity Relationship Diagram) reviewed and approved by Tech Lead</w:t>
      </w:r>
    </w:p>
    <w:p>
      <w:pPr>
        <w:pStyle w:val="ListParagraph"/>
        <w:numPr>
          <w:ilvl w:val="0"/>
          <w:numId w:val="2"/>
        </w:numPr>
        <w:spacing w:after="40" w:before="40"/>
        <w:ind w:left="480" w:hanging="240"/>
      </w:pPr>
      <w:r>
        <w:rPr>
          <w:rFonts w:ascii="Arial" w:cs="Arial" w:eastAsia="Arial" w:hAnsi="Arial"/>
          <w:color w:val="1A1A1A"/>
          <w:sz w:val="20"/>
          <w:szCs w:val="20"/>
        </w:rPr>
        <w:t xml:space="preserve">OpenAPI specification for all V1 endpoints created</w:t>
      </w:r>
    </w:p>
    <w:p>
      <w:pPr>
        <w:pStyle w:val="ListParagraph"/>
        <w:numPr>
          <w:ilvl w:val="0"/>
          <w:numId w:val="2"/>
        </w:numPr>
        <w:spacing w:after="40" w:before="40"/>
        <w:ind w:left="480" w:hanging="240"/>
      </w:pPr>
      <w:r>
        <w:rPr>
          <w:rFonts w:ascii="Arial" w:cs="Arial" w:eastAsia="Arial" w:hAnsi="Arial"/>
          <w:color w:val="1A1A1A"/>
          <w:sz w:val="20"/>
          <w:szCs w:val="20"/>
        </w:rPr>
        <w:t xml:space="preserve">Technology stack finalized and documented</w:t>
      </w:r>
    </w:p>
    <w:p>
      <w:pPr>
        <w:pStyle w:val="ListParagraph"/>
        <w:numPr>
          <w:ilvl w:val="0"/>
          <w:numId w:val="2"/>
        </w:numPr>
        <w:spacing w:after="40" w:before="40"/>
        <w:ind w:left="480" w:hanging="240"/>
      </w:pPr>
      <w:r>
        <w:rPr>
          <w:rFonts w:ascii="Arial" w:cs="Arial" w:eastAsia="Arial" w:hAnsi="Arial"/>
          <w:color w:val="1A1A1A"/>
          <w:sz w:val="20"/>
          <w:szCs w:val="20"/>
        </w:rPr>
        <w:t xml:space="preserve">Git repository created; branching strategy agreed</w:t>
      </w:r>
    </w:p>
    <w:p>
      <w:pPr>
        <w:pStyle w:val="ListParagraph"/>
        <w:numPr>
          <w:ilvl w:val="0"/>
          <w:numId w:val="2"/>
        </w:numPr>
        <w:spacing w:after="40" w:before="40"/>
        <w:ind w:left="480" w:hanging="240"/>
      </w:pPr>
      <w:r>
        <w:rPr>
          <w:rFonts w:ascii="Arial" w:cs="Arial" w:eastAsia="Arial" w:hAnsi="Arial"/>
          <w:color w:val="1A1A1A"/>
          <w:sz w:val="20"/>
          <w:szCs w:val="20"/>
        </w:rPr>
        <w:t xml:space="preserve">3 environments (Dev/Staging/Prod) provisioned</w:t>
      </w:r>
    </w:p>
    <w:p>
      <w:pPr>
        <w:pStyle w:val="ListParagraph"/>
        <w:numPr>
          <w:ilvl w:val="0"/>
          <w:numId w:val="2"/>
        </w:numPr>
        <w:spacing w:after="40" w:before="40"/>
        <w:ind w:left="480" w:hanging="240"/>
      </w:pPr>
      <w:r>
        <w:rPr>
          <w:rFonts w:ascii="Arial" w:cs="Arial" w:eastAsia="Arial" w:hAnsi="Arial"/>
          <w:color w:val="1A1A1A"/>
          <w:sz w:val="20"/>
          <w:szCs w:val="20"/>
        </w:rPr>
        <w:t xml:space="preserve">CI/CD pipeline configured and tested with a hello-world deploy</w:t>
      </w:r>
    </w:p>
    <w:p>
      <w:pPr>
        <w:pStyle w:val="ListParagraph"/>
        <w:numPr>
          <w:ilvl w:val="0"/>
          <w:numId w:val="2"/>
        </w:numPr>
        <w:spacing w:after="40" w:before="40"/>
        <w:ind w:left="480" w:hanging="240"/>
      </w:pPr>
      <w:r>
        <w:rPr>
          <w:rFonts w:ascii="Arial" w:cs="Arial" w:eastAsia="Arial" w:hAnsi="Arial"/>
          <w:color w:val="1A1A1A"/>
          <w:sz w:val="20"/>
          <w:szCs w:val="20"/>
        </w:rPr>
        <w:t xml:space="preserve">Secrets management configured (no hardcoded credentials)</w:t>
      </w:r>
    </w:p>
    <w:p>
      <w:pPr>
        <w:pStyle w:val="ListParagraph"/>
        <w:numPr>
          <w:ilvl w:val="0"/>
          <w:numId w:val="2"/>
        </w:numPr>
        <w:spacing w:after="40" w:before="40"/>
        <w:ind w:left="480" w:hanging="240"/>
      </w:pPr>
      <w:r>
        <w:rPr>
          <w:rFonts w:ascii="Arial" w:cs="Arial" w:eastAsia="Arial" w:hAnsi="Arial"/>
          <w:color w:val="1A1A1A"/>
          <w:sz w:val="20"/>
          <w:szCs w:val="20"/>
        </w:rPr>
        <w:t xml:space="preserve">All team members onboarded to project management tool</w:t>
      </w:r>
    </w:p>
    <w:p>
      <w:pPr>
        <w:pStyle w:val="ListParagraph"/>
        <w:numPr>
          <w:ilvl w:val="0"/>
          <w:numId w:val="2"/>
        </w:numPr>
        <w:spacing w:after="40" w:before="40"/>
        <w:ind w:left="480" w:hanging="240"/>
      </w:pPr>
      <w:r>
        <w:rPr>
          <w:rFonts w:ascii="Arial" w:cs="Arial" w:eastAsia="Arial" w:hAnsi="Arial"/>
          <w:color w:val="1A1A1A"/>
          <w:sz w:val="20"/>
          <w:szCs w:val="20"/>
        </w:rPr>
        <w:t xml:space="preserve">Definition of Done agreed by entire team</w:t>
      </w:r>
    </w:p>
    <w:p>
      <w:pPr>
        <w:pStyle w:val="ListParagraph"/>
        <w:numPr>
          <w:ilvl w:val="0"/>
          <w:numId w:val="2"/>
        </w:numPr>
        <w:spacing w:after="40" w:before="40"/>
        <w:ind w:left="480" w:hanging="240"/>
      </w:pPr>
      <w:r>
        <w:rPr>
          <w:rFonts w:ascii="Arial" w:cs="Arial" w:eastAsia="Arial" w:hAnsi="Arial"/>
          <w:color w:val="1A1A1A"/>
          <w:sz w:val="20"/>
          <w:szCs w:val="20"/>
        </w:rPr>
        <w:t xml:space="preserve">Test strategy document approved by QA lead</w:t>
      </w:r>
    </w:p>
    <w:p>
      <w:pPr>
        <w:pStyle w:val="ListParagraph"/>
        <w:numPr>
          <w:ilvl w:val="0"/>
          <w:numId w:val="2"/>
        </w:numPr>
        <w:spacing w:after="40" w:before="40"/>
        <w:ind w:left="480" w:hanging="240"/>
      </w:pPr>
      <w:r>
        <w:rPr>
          <w:rFonts w:ascii="Arial" w:cs="Arial" w:eastAsia="Arial" w:hAnsi="Arial"/>
          <w:color w:val="1A1A1A"/>
          <w:sz w:val="20"/>
          <w:szCs w:val="20"/>
        </w:rPr>
        <w:t xml:space="preserve">Data migration template created and sent to stakeholders</w:t>
      </w:r>
    </w:p>
    <w:p>
      <w:pPr>
        <w:pStyle w:val="ListParagraph"/>
        <w:numPr>
          <w:ilvl w:val="0"/>
          <w:numId w:val="2"/>
        </w:numPr>
        <w:spacing w:after="40" w:before="40"/>
        <w:ind w:left="480" w:hanging="240"/>
      </w:pPr>
      <w:r>
        <w:rPr>
          <w:rFonts w:ascii="Arial" w:cs="Arial" w:eastAsia="Arial" w:hAnsi="Arial"/>
          <w:color w:val="1A1A1A"/>
          <w:sz w:val="20"/>
          <w:szCs w:val="20"/>
        </w:rPr>
        <w:t xml:space="preserve">VAPT scope defined and vendor shortlisted</w:t>
      </w:r>
    </w:p>
    <w:p>
      <w:pPr>
        <w:pStyle w:val="ListParagraph"/>
        <w:numPr>
          <w:ilvl w:val="0"/>
          <w:numId w:val="2"/>
        </w:numPr>
        <w:spacing w:after="40" w:before="40"/>
        <w:ind w:left="480" w:hanging="240"/>
      </w:pPr>
      <w:r>
        <w:rPr>
          <w:rFonts w:ascii="Arial" w:cs="Arial" w:eastAsia="Arial" w:hAnsi="Arial"/>
          <w:color w:val="1A1A1A"/>
          <w:sz w:val="20"/>
          <w:szCs w:val="20"/>
        </w:rPr>
        <w:t xml:space="preserve">UAT plan drafted with nominated testers from each department</w:t>
      </w:r>
    </w:p>
    <w:p>
      <w:pPr>
        <w:pStyle w:val="ListParagraph"/>
        <w:numPr>
          <w:ilvl w:val="0"/>
          <w:numId w:val="2"/>
        </w:numPr>
        <w:spacing w:after="40" w:before="40"/>
        <w:ind w:left="480" w:hanging="240"/>
      </w:pPr>
      <w:r>
        <w:rPr>
          <w:rFonts w:ascii="Arial" w:cs="Arial" w:eastAsia="Arial" w:hAnsi="Arial"/>
          <w:color w:val="1A1A1A"/>
          <w:sz w:val="20"/>
          <w:szCs w:val="20"/>
        </w:rPr>
        <w:t xml:space="preserve">Training plan drafted</w:t>
      </w:r>
    </w:p>
    <w:p>
      <w:pPr>
        <w:pStyle w:val="ListParagraph"/>
        <w:numPr>
          <w:ilvl w:val="0"/>
          <w:numId w:val="2"/>
        </w:numPr>
        <w:spacing w:after="40" w:before="40"/>
        <w:ind w:left="480" w:hanging="240"/>
      </w:pPr>
      <w:r>
        <w:rPr>
          <w:rFonts w:ascii="Arial" w:cs="Arial" w:eastAsia="Arial" w:hAnsi="Arial"/>
          <w:color w:val="1A1A1A"/>
          <w:sz w:val="20"/>
          <w:szCs w:val="20"/>
        </w:rPr>
        <w:t xml:space="preserve">Go-live date tentatively agreed with stakeholders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5D8DC" w:sz="2" w:space="4"/>
      </w:pBdr>
      <w:jc w:val="center"/>
    </w:pPr>
    <w:r>
      <w:rPr>
        <w:rFonts w:ascii="Arial" w:cs="Arial" w:eastAsia="Arial" w:hAnsi="Arial"/>
        <w:color w:val="888888"/>
        <w:sz w:val="18"/>
        <w:szCs w:val="18"/>
      </w:rPr>
      <w:t xml:space="preserve">Asset Management System — Product Plan v1.0    |    Page </w:t>
    </w:r>
    <w:r>
      <w:rPr>
        <w:rFonts w:ascii="Arial" w:cs="Arial" w:eastAsia="Arial" w:hAnsi="Arial"/>
        <w:color w:val="888888"/>
        <w:sz w:val="18"/>
        <w:szCs w:val="18"/>
      </w:rPr>
      <w:fldChar w:fldCharType="begin"/>
      <w:instrText xml:space="preserve">PAGE</w:instrText>
      <w:fldChar w:fldCharType="separate"/>
      <w:fldChar w:fldCharType="end"/>
    </w:r>
    <w:r>
      <w:rPr>
        <w:rFonts w:ascii="Arial" w:cs="Arial" w:eastAsia="Arial" w:hAnsi="Arial"/>
        <w:color w:val="888888"/>
        <w:sz w:val="18"/>
        <w:szCs w:val="18"/>
      </w:rPr>
      <w:t xml:space="preserve"> of </w:t>
    </w:r>
    <w:r>
      <w:rPr>
        <w:rFonts w:ascii="Arial" w:cs="Arial" w:eastAsia="Arial" w:hAnsi="Arial"/>
        <w:color w:val="888888"/>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abstractNum w:abstractNumId="3" w15:restartNumberingAfterBreak="0">
    <w:multiLevelType w:val="hybridMultilevel"/>
    <w:lvl w:ilvl="0" w15:tentative="1">
      <w:start w:val="1"/>
      <w:numFmt w:val="decimal"/>
      <w:lvlText w:val="%1."/>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B4F8A"/>
      <w:sz w:val="36"/>
      <w:szCs w:val="36"/>
    </w:rPr>
  </w:style>
  <w:style w:type="paragraph" w:styleId="Heading2">
    <w:name w:val="Heading 2"/>
    <w:basedOn w:val="Normal"/>
    <w:next w:val="Normal"/>
    <w:qFormat/>
    <w:pPr>
      <w:spacing w:after="140" w:before="280"/>
      <w:outlineLvl w:val="1"/>
    </w:pPr>
    <w:rPr>
      <w:rFonts w:ascii="Arial" w:cs="Arial" w:eastAsia="Arial" w:hAnsi="Arial"/>
      <w:b/>
      <w:bCs/>
      <w:color w:val="2E86C1"/>
      <w:sz w:val="28"/>
      <w:szCs w:val="28"/>
    </w:rPr>
  </w:style>
  <w:style w:type="paragraph" w:styleId="Heading3">
    <w:name w:val="Heading 3"/>
    <w:basedOn w:val="Normal"/>
    <w:next w:val="Normal"/>
    <w:qFormat/>
    <w:pPr>
      <w:spacing w:after="100" w:before="200"/>
      <w:outlineLvl w:val="2"/>
    </w:pPr>
    <w:rPr>
      <w:rFonts w:ascii="Arial" w:cs="Arial" w:eastAsia="Arial" w:hAnsi="Arial"/>
      <w:b/>
      <w:bCs/>
      <w:color w:val="1B4F8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2026-05-28T11:56:45.283Z</dcterms:created>
  <dcterms:modified xsi:type="dcterms:W3CDTF">2026-05-28T11:56:45.293Z</dcterms:modified>
</cp:coreProperties>
</file>

<file path=docProps/custom.xml><?xml version="1.0" encoding="utf-8"?>
<Properties xmlns="http://schemas.openxmlformats.org/officeDocument/2006/custom-properties" xmlns:vt="http://schemas.openxmlformats.org/officeDocument/2006/docPropsVTypes"/>
</file>